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05" w:rsidRPr="00006C59" w:rsidRDefault="00006C59" w:rsidP="00006C59">
      <w:pPr>
        <w:spacing w:after="0"/>
        <w:jc w:val="center"/>
        <w:rPr>
          <w:rFonts w:ascii="Century Gothic" w:eastAsia="Times New Roman" w:hAnsi="Century Gothic" w:cs="Arial"/>
          <w:b/>
          <w:color w:val="0B0C0C"/>
          <w:lang w:eastAsia="en-GB"/>
        </w:rPr>
      </w:pPr>
      <w:bookmarkStart w:id="0" w:name="_GoBack"/>
      <w:bookmarkEnd w:id="0"/>
      <w:r>
        <w:rPr>
          <w:noProof/>
          <w:lang w:eastAsia="en-GB"/>
        </w:rPr>
        <w:drawing>
          <wp:inline distT="0" distB="0" distL="0" distR="0" wp14:anchorId="045D63A1" wp14:editId="0DC3D096">
            <wp:extent cx="3771900" cy="593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5102" cy="595668"/>
                    </a:xfrm>
                    <a:prstGeom prst="rect">
                      <a:avLst/>
                    </a:prstGeom>
                  </pic:spPr>
                </pic:pic>
              </a:graphicData>
            </a:graphic>
          </wp:inline>
        </w:drawing>
      </w:r>
    </w:p>
    <w:p w:rsidR="005671CB" w:rsidRPr="00FF0B28" w:rsidRDefault="00462E05" w:rsidP="00F25F06">
      <w:pPr>
        <w:spacing w:after="0"/>
        <w:jc w:val="center"/>
        <w:rPr>
          <w:rFonts w:ascii="Century Gothic" w:eastAsia="Times New Roman" w:hAnsi="Century Gothic" w:cs="Arial"/>
          <w:b/>
          <w:color w:val="0B0C0C"/>
          <w:sz w:val="24"/>
          <w:lang w:eastAsia="en-GB"/>
        </w:rPr>
      </w:pPr>
      <w:r w:rsidRPr="00FF0B28">
        <w:rPr>
          <w:rFonts w:ascii="Century Gothic" w:eastAsia="Times New Roman" w:hAnsi="Century Gothic" w:cs="Arial"/>
          <w:b/>
          <w:color w:val="0B0C0C"/>
          <w:sz w:val="24"/>
          <w:lang w:eastAsia="en-GB"/>
        </w:rPr>
        <w:t xml:space="preserve">Use and impact of </w:t>
      </w:r>
      <w:r w:rsidR="005A188B" w:rsidRPr="00FF0B28">
        <w:rPr>
          <w:rFonts w:ascii="Century Gothic" w:eastAsia="Times New Roman" w:hAnsi="Century Gothic" w:cs="Arial"/>
          <w:b/>
          <w:color w:val="0B0C0C"/>
          <w:sz w:val="24"/>
          <w:lang w:eastAsia="en-GB"/>
        </w:rPr>
        <w:t>Pupil</w:t>
      </w:r>
      <w:r w:rsidRPr="00FF0B28">
        <w:rPr>
          <w:rFonts w:ascii="Century Gothic" w:eastAsia="Times New Roman" w:hAnsi="Century Gothic" w:cs="Arial"/>
          <w:b/>
          <w:color w:val="0B0C0C"/>
          <w:sz w:val="24"/>
          <w:lang w:eastAsia="en-GB"/>
        </w:rPr>
        <w:t xml:space="preserve"> P</w:t>
      </w:r>
      <w:r w:rsidR="00F25F06" w:rsidRPr="00FF0B28">
        <w:rPr>
          <w:rFonts w:ascii="Century Gothic" w:eastAsia="Times New Roman" w:hAnsi="Century Gothic" w:cs="Arial"/>
          <w:b/>
          <w:color w:val="0B0C0C"/>
          <w:sz w:val="24"/>
          <w:lang w:eastAsia="en-GB"/>
        </w:rPr>
        <w:t>remium Funding</w:t>
      </w:r>
    </w:p>
    <w:p w:rsidR="005671CB" w:rsidRPr="00E353F2" w:rsidRDefault="00FE01CA" w:rsidP="00FE01CA">
      <w:pPr>
        <w:spacing w:after="0"/>
        <w:jc w:val="center"/>
        <w:rPr>
          <w:rFonts w:ascii="Century Gothic" w:eastAsia="Times New Roman" w:hAnsi="Century Gothic" w:cs="Arial"/>
          <w:color w:val="0B0C0C"/>
          <w:sz w:val="20"/>
          <w:szCs w:val="20"/>
          <w:lang w:eastAsia="en-GB"/>
        </w:rPr>
      </w:pPr>
      <w:r w:rsidRPr="00F25F06">
        <w:rPr>
          <w:rFonts w:ascii="Century Gothic" w:eastAsia="Times New Roman" w:hAnsi="Century Gothic" w:cs="Arial"/>
          <w:b/>
          <w:color w:val="0B0C0C"/>
          <w:sz w:val="20"/>
          <w:szCs w:val="20"/>
          <w:lang w:eastAsia="en-GB"/>
        </w:rPr>
        <w:t>Next Review:</w:t>
      </w:r>
      <w:r>
        <w:rPr>
          <w:rFonts w:ascii="Century Gothic" w:eastAsia="Times New Roman" w:hAnsi="Century Gothic" w:cs="Arial"/>
          <w:color w:val="0B0C0C"/>
          <w:sz w:val="20"/>
          <w:szCs w:val="20"/>
          <w:lang w:eastAsia="en-GB"/>
        </w:rPr>
        <w:t xml:space="preserve"> July 2019</w:t>
      </w:r>
    </w:p>
    <w:tbl>
      <w:tblPr>
        <w:tblStyle w:val="TableGrid"/>
        <w:tblW w:w="10740" w:type="dxa"/>
        <w:tblLayout w:type="fixed"/>
        <w:tblLook w:val="04A0" w:firstRow="1" w:lastRow="0" w:firstColumn="1" w:lastColumn="0" w:noHBand="0" w:noVBand="1"/>
      </w:tblPr>
      <w:tblGrid>
        <w:gridCol w:w="2340"/>
        <w:gridCol w:w="15"/>
        <w:gridCol w:w="18"/>
        <w:gridCol w:w="3122"/>
        <w:gridCol w:w="567"/>
        <w:gridCol w:w="283"/>
        <w:gridCol w:w="1040"/>
        <w:gridCol w:w="94"/>
        <w:gridCol w:w="993"/>
        <w:gridCol w:w="555"/>
        <w:gridCol w:w="1699"/>
        <w:gridCol w:w="14"/>
      </w:tblGrid>
      <w:tr w:rsidR="00D4719E" w:rsidRPr="00E353F2" w:rsidTr="00FE01CA">
        <w:trPr>
          <w:gridAfter w:val="1"/>
          <w:wAfter w:w="14" w:type="dxa"/>
          <w:trHeight w:val="454"/>
        </w:trPr>
        <w:tc>
          <w:tcPr>
            <w:tcW w:w="7385" w:type="dxa"/>
            <w:gridSpan w:val="7"/>
            <w:shd w:val="clear" w:color="auto" w:fill="C6D9F1" w:themeFill="text2" w:themeFillTint="33"/>
            <w:vAlign w:val="center"/>
          </w:tcPr>
          <w:p w:rsidR="00D4719E" w:rsidRPr="00D4719E" w:rsidRDefault="00D4719E" w:rsidP="005A188B">
            <w:pPr>
              <w:rPr>
                <w:rFonts w:ascii="Century Gothic" w:eastAsia="Times New Roman" w:hAnsi="Century Gothic" w:cs="Arial"/>
                <w:b/>
                <w:color w:val="0B0C0C"/>
                <w:sz w:val="20"/>
                <w:szCs w:val="20"/>
                <w:lang w:eastAsia="en-GB"/>
              </w:rPr>
            </w:pPr>
            <w:r w:rsidRPr="00D4719E">
              <w:rPr>
                <w:rFonts w:ascii="Century Gothic" w:eastAsia="Times New Roman" w:hAnsi="Century Gothic" w:cs="Arial"/>
                <w:b/>
                <w:color w:val="0B0C0C"/>
                <w:sz w:val="20"/>
                <w:szCs w:val="20"/>
                <w:lang w:eastAsia="en-GB"/>
              </w:rPr>
              <w:t xml:space="preserve">Pupils eligible for the Pupil Premium funding </w:t>
            </w:r>
          </w:p>
        </w:tc>
        <w:tc>
          <w:tcPr>
            <w:tcW w:w="1642" w:type="dxa"/>
            <w:gridSpan w:val="3"/>
            <w:shd w:val="clear" w:color="auto" w:fill="C6D9F1" w:themeFill="text2" w:themeFillTint="33"/>
            <w:vAlign w:val="center"/>
          </w:tcPr>
          <w:p w:rsidR="00D4719E" w:rsidRPr="00D4719E" w:rsidRDefault="00D4719E" w:rsidP="00D4719E">
            <w:pPr>
              <w:jc w:val="center"/>
              <w:rPr>
                <w:rFonts w:ascii="Century Gothic" w:eastAsia="Times New Roman" w:hAnsi="Century Gothic" w:cs="Arial"/>
                <w:b/>
                <w:color w:val="0B0C0C"/>
                <w:sz w:val="20"/>
                <w:szCs w:val="20"/>
                <w:lang w:eastAsia="en-GB"/>
              </w:rPr>
            </w:pPr>
            <w:r w:rsidRPr="00D4719E">
              <w:rPr>
                <w:rFonts w:ascii="Century Gothic" w:eastAsia="Times New Roman" w:hAnsi="Century Gothic" w:cs="Arial"/>
                <w:b/>
                <w:color w:val="0B0C0C"/>
                <w:sz w:val="20"/>
                <w:szCs w:val="20"/>
                <w:lang w:eastAsia="en-GB"/>
              </w:rPr>
              <w:t>2017-18</w:t>
            </w:r>
          </w:p>
        </w:tc>
        <w:tc>
          <w:tcPr>
            <w:tcW w:w="1699" w:type="dxa"/>
            <w:shd w:val="clear" w:color="auto" w:fill="C6D9F1" w:themeFill="text2" w:themeFillTint="33"/>
            <w:vAlign w:val="center"/>
          </w:tcPr>
          <w:p w:rsidR="00D4719E" w:rsidRPr="00D4719E" w:rsidRDefault="00D4719E" w:rsidP="00D4719E">
            <w:pPr>
              <w:jc w:val="center"/>
              <w:rPr>
                <w:rFonts w:ascii="Century Gothic" w:eastAsia="Times New Roman" w:hAnsi="Century Gothic" w:cs="Arial"/>
                <w:b/>
                <w:color w:val="0B0C0C"/>
                <w:sz w:val="20"/>
                <w:szCs w:val="20"/>
                <w:lang w:eastAsia="en-GB"/>
              </w:rPr>
            </w:pPr>
            <w:r w:rsidRPr="00D4719E">
              <w:rPr>
                <w:rFonts w:ascii="Century Gothic" w:eastAsia="Times New Roman" w:hAnsi="Century Gothic" w:cs="Arial"/>
                <w:b/>
                <w:color w:val="0B0C0C"/>
                <w:sz w:val="20"/>
                <w:szCs w:val="20"/>
                <w:lang w:eastAsia="en-GB"/>
              </w:rPr>
              <w:t>2018-19</w:t>
            </w:r>
          </w:p>
        </w:tc>
      </w:tr>
      <w:tr w:rsidR="00D4719E" w:rsidRPr="00E353F2" w:rsidTr="00FE01CA">
        <w:trPr>
          <w:gridAfter w:val="1"/>
          <w:wAfter w:w="14" w:type="dxa"/>
          <w:trHeight w:val="454"/>
        </w:trPr>
        <w:tc>
          <w:tcPr>
            <w:tcW w:w="7385" w:type="dxa"/>
            <w:gridSpan w:val="7"/>
            <w:shd w:val="clear" w:color="auto" w:fill="FFFFFF" w:themeFill="background1"/>
            <w:vAlign w:val="center"/>
          </w:tcPr>
          <w:p w:rsidR="00D4719E" w:rsidRPr="00E353F2" w:rsidRDefault="00D4719E" w:rsidP="00D4719E">
            <w:pP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 xml:space="preserve">Number of pupils on roll </w:t>
            </w:r>
          </w:p>
        </w:tc>
        <w:tc>
          <w:tcPr>
            <w:tcW w:w="1642" w:type="dxa"/>
            <w:gridSpan w:val="3"/>
            <w:shd w:val="clear" w:color="auto" w:fill="FFFFFF" w:themeFill="background1"/>
            <w:vAlign w:val="center"/>
          </w:tcPr>
          <w:p w:rsidR="00D4719E" w:rsidRPr="00E353F2" w:rsidRDefault="00815B5B" w:rsidP="00815B5B">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946</w:t>
            </w:r>
          </w:p>
        </w:tc>
        <w:tc>
          <w:tcPr>
            <w:tcW w:w="1699" w:type="dxa"/>
            <w:shd w:val="clear" w:color="auto" w:fill="FFFFFF" w:themeFill="background1"/>
            <w:vAlign w:val="center"/>
          </w:tcPr>
          <w:p w:rsidR="00D4719E" w:rsidRPr="00E353F2" w:rsidRDefault="00815B5B" w:rsidP="00D4719E">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936</w:t>
            </w:r>
          </w:p>
        </w:tc>
      </w:tr>
      <w:tr w:rsidR="00D4719E" w:rsidRPr="00E353F2" w:rsidTr="00FE01CA">
        <w:trPr>
          <w:gridAfter w:val="1"/>
          <w:wAfter w:w="14" w:type="dxa"/>
          <w:trHeight w:val="454"/>
        </w:trPr>
        <w:tc>
          <w:tcPr>
            <w:tcW w:w="7385" w:type="dxa"/>
            <w:gridSpan w:val="7"/>
            <w:shd w:val="clear" w:color="auto" w:fill="FFFFFF" w:themeFill="background1"/>
            <w:vAlign w:val="center"/>
          </w:tcPr>
          <w:p w:rsidR="00D4719E" w:rsidRDefault="00D4719E" w:rsidP="00D4719E">
            <w:pP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 xml:space="preserve">Number of pupils eligible for the Pupil Premium </w:t>
            </w:r>
          </w:p>
        </w:tc>
        <w:tc>
          <w:tcPr>
            <w:tcW w:w="1642" w:type="dxa"/>
            <w:gridSpan w:val="3"/>
            <w:shd w:val="clear" w:color="auto" w:fill="FFFFFF" w:themeFill="background1"/>
            <w:vAlign w:val="center"/>
          </w:tcPr>
          <w:p w:rsidR="00D4719E" w:rsidRPr="00E353F2" w:rsidRDefault="00815B5B" w:rsidP="00D4719E">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93</w:t>
            </w:r>
          </w:p>
        </w:tc>
        <w:tc>
          <w:tcPr>
            <w:tcW w:w="1699" w:type="dxa"/>
            <w:shd w:val="clear" w:color="auto" w:fill="FFFFFF" w:themeFill="background1"/>
            <w:vAlign w:val="center"/>
          </w:tcPr>
          <w:p w:rsidR="00D4719E" w:rsidRPr="00E353F2" w:rsidRDefault="00815B5B" w:rsidP="00D4719E">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94</w:t>
            </w:r>
          </w:p>
        </w:tc>
      </w:tr>
      <w:tr w:rsidR="00D4719E" w:rsidRPr="00E353F2" w:rsidTr="00FE01CA">
        <w:trPr>
          <w:gridAfter w:val="1"/>
          <w:wAfter w:w="14" w:type="dxa"/>
          <w:trHeight w:val="454"/>
        </w:trPr>
        <w:tc>
          <w:tcPr>
            <w:tcW w:w="7385" w:type="dxa"/>
            <w:gridSpan w:val="7"/>
            <w:shd w:val="clear" w:color="auto" w:fill="FFFFFF" w:themeFill="background1"/>
            <w:vAlign w:val="center"/>
          </w:tcPr>
          <w:p w:rsidR="00D4719E" w:rsidRPr="005A188B" w:rsidRDefault="00D4719E" w:rsidP="00D4719E">
            <w:pPr>
              <w:rPr>
                <w:rFonts w:ascii="Century Gothic" w:eastAsia="Times New Roman" w:hAnsi="Century Gothic" w:cs="Arial"/>
                <w:color w:val="0B0C0C"/>
                <w:sz w:val="20"/>
                <w:szCs w:val="20"/>
                <w:lang w:eastAsia="en-GB"/>
              </w:rPr>
            </w:pPr>
            <w:r w:rsidRPr="005A188B">
              <w:rPr>
                <w:rFonts w:ascii="Century Gothic" w:eastAsia="Times New Roman" w:hAnsi="Century Gothic" w:cs="Arial"/>
                <w:color w:val="000000"/>
                <w:sz w:val="20"/>
                <w:szCs w:val="20"/>
                <w:lang w:eastAsia="en-GB"/>
              </w:rPr>
              <w:t>Percentage of pupils eligible for the Pupil Premium</w:t>
            </w:r>
            <w:r>
              <w:rPr>
                <w:rFonts w:ascii="Century Gothic" w:eastAsia="Times New Roman" w:hAnsi="Century Gothic" w:cs="Arial"/>
                <w:color w:val="000000"/>
                <w:sz w:val="20"/>
                <w:szCs w:val="20"/>
                <w:lang w:eastAsia="en-GB"/>
              </w:rPr>
              <w:t xml:space="preserve"> </w:t>
            </w:r>
          </w:p>
        </w:tc>
        <w:tc>
          <w:tcPr>
            <w:tcW w:w="1642" w:type="dxa"/>
            <w:gridSpan w:val="3"/>
            <w:shd w:val="clear" w:color="auto" w:fill="FFFFFF" w:themeFill="background1"/>
            <w:vAlign w:val="center"/>
          </w:tcPr>
          <w:p w:rsidR="00D4719E" w:rsidRPr="00E353F2" w:rsidRDefault="00815B5B" w:rsidP="00D4719E">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10%</w:t>
            </w:r>
          </w:p>
        </w:tc>
        <w:tc>
          <w:tcPr>
            <w:tcW w:w="1699" w:type="dxa"/>
            <w:shd w:val="clear" w:color="auto" w:fill="FFFFFF" w:themeFill="background1"/>
            <w:vAlign w:val="center"/>
          </w:tcPr>
          <w:p w:rsidR="00D4719E" w:rsidRPr="00E353F2" w:rsidRDefault="00815B5B" w:rsidP="00D4719E">
            <w:pPr>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10%</w:t>
            </w:r>
          </w:p>
        </w:tc>
      </w:tr>
      <w:tr w:rsidR="00D4719E" w:rsidRPr="00E353F2" w:rsidTr="00FE01CA">
        <w:trPr>
          <w:gridAfter w:val="1"/>
          <w:wAfter w:w="14" w:type="dxa"/>
          <w:trHeight w:val="454"/>
        </w:trPr>
        <w:tc>
          <w:tcPr>
            <w:tcW w:w="7385" w:type="dxa"/>
            <w:gridSpan w:val="7"/>
            <w:shd w:val="clear" w:color="auto" w:fill="C6D9F1" w:themeFill="text2" w:themeFillTint="33"/>
            <w:vAlign w:val="center"/>
          </w:tcPr>
          <w:p w:rsidR="00D4719E" w:rsidRPr="00D4719E" w:rsidRDefault="00D4719E" w:rsidP="00462E05">
            <w:pPr>
              <w:spacing w:line="276" w:lineRule="auto"/>
              <w:rPr>
                <w:rFonts w:ascii="Century Gothic" w:eastAsia="Times New Roman" w:hAnsi="Century Gothic" w:cs="Times New Roman"/>
                <w:b/>
                <w:color w:val="000000"/>
                <w:sz w:val="20"/>
                <w:szCs w:val="20"/>
                <w:lang w:eastAsia="en-GB"/>
              </w:rPr>
            </w:pPr>
            <w:r w:rsidRPr="00D4719E">
              <w:rPr>
                <w:rFonts w:ascii="Century Gothic" w:eastAsia="Times New Roman" w:hAnsi="Century Gothic" w:cs="Arial"/>
                <w:b/>
                <w:color w:val="0B0C0C"/>
                <w:sz w:val="20"/>
                <w:szCs w:val="20"/>
                <w:lang w:eastAsia="en-GB"/>
              </w:rPr>
              <w:t>Funding received</w:t>
            </w:r>
          </w:p>
        </w:tc>
        <w:tc>
          <w:tcPr>
            <w:tcW w:w="1642" w:type="dxa"/>
            <w:gridSpan w:val="3"/>
            <w:shd w:val="clear" w:color="auto" w:fill="C6D9F1" w:themeFill="text2" w:themeFillTint="33"/>
            <w:vAlign w:val="center"/>
          </w:tcPr>
          <w:p w:rsidR="00D4719E" w:rsidRPr="00D4719E" w:rsidRDefault="00D4719E" w:rsidP="00D4719E">
            <w:pPr>
              <w:jc w:val="center"/>
              <w:rPr>
                <w:rFonts w:ascii="Century Gothic" w:eastAsia="Times New Roman" w:hAnsi="Century Gothic" w:cs="Arial"/>
                <w:b/>
                <w:color w:val="0B0C0C"/>
                <w:sz w:val="20"/>
                <w:szCs w:val="20"/>
                <w:lang w:eastAsia="en-GB"/>
              </w:rPr>
            </w:pPr>
            <w:r w:rsidRPr="00D4719E">
              <w:rPr>
                <w:rFonts w:ascii="Century Gothic" w:eastAsia="Times New Roman" w:hAnsi="Century Gothic" w:cs="Arial"/>
                <w:b/>
                <w:color w:val="0B0C0C"/>
                <w:sz w:val="20"/>
                <w:szCs w:val="20"/>
                <w:lang w:eastAsia="en-GB"/>
              </w:rPr>
              <w:t>2017-18</w:t>
            </w:r>
          </w:p>
        </w:tc>
        <w:tc>
          <w:tcPr>
            <w:tcW w:w="1699" w:type="dxa"/>
            <w:shd w:val="clear" w:color="auto" w:fill="C6D9F1" w:themeFill="text2" w:themeFillTint="33"/>
            <w:vAlign w:val="center"/>
          </w:tcPr>
          <w:p w:rsidR="00D4719E" w:rsidRPr="00D4719E" w:rsidRDefault="00D4719E" w:rsidP="00D4719E">
            <w:pPr>
              <w:jc w:val="center"/>
              <w:rPr>
                <w:rFonts w:ascii="Century Gothic" w:eastAsia="Times New Roman" w:hAnsi="Century Gothic" w:cs="Arial"/>
                <w:b/>
                <w:color w:val="0B0C0C"/>
                <w:sz w:val="20"/>
                <w:szCs w:val="20"/>
                <w:lang w:eastAsia="en-GB"/>
              </w:rPr>
            </w:pPr>
            <w:r w:rsidRPr="00D4719E">
              <w:rPr>
                <w:rFonts w:ascii="Century Gothic" w:eastAsia="Times New Roman" w:hAnsi="Century Gothic" w:cs="Arial"/>
                <w:b/>
                <w:color w:val="0B0C0C"/>
                <w:sz w:val="20"/>
                <w:szCs w:val="20"/>
                <w:lang w:eastAsia="en-GB"/>
              </w:rPr>
              <w:t>2018-19</w:t>
            </w:r>
          </w:p>
        </w:tc>
      </w:tr>
      <w:tr w:rsidR="00D4719E" w:rsidRPr="00E353F2" w:rsidTr="00FE01CA">
        <w:trPr>
          <w:gridAfter w:val="1"/>
          <w:wAfter w:w="14" w:type="dxa"/>
          <w:trHeight w:val="454"/>
        </w:trPr>
        <w:tc>
          <w:tcPr>
            <w:tcW w:w="7385" w:type="dxa"/>
            <w:gridSpan w:val="7"/>
            <w:vAlign w:val="center"/>
          </w:tcPr>
          <w:p w:rsidR="00D4719E" w:rsidRPr="00E353F2" w:rsidRDefault="00D4719E" w:rsidP="00815B5B">
            <w:pPr>
              <w:shd w:val="clear" w:color="auto" w:fill="FFFFFF"/>
              <w:spacing w:line="276" w:lineRule="auto"/>
              <w:rPr>
                <w:rFonts w:ascii="Century Gothic" w:eastAsia="Times New Roman" w:hAnsi="Century Gothic" w:cs="Arial"/>
                <w:color w:val="0B0C0C"/>
                <w:sz w:val="20"/>
                <w:szCs w:val="20"/>
                <w:lang w:eastAsia="en-GB"/>
              </w:rPr>
            </w:pPr>
            <w:r w:rsidRPr="00E353F2">
              <w:rPr>
                <w:rFonts w:ascii="Century Gothic" w:eastAsia="Times New Roman" w:hAnsi="Century Gothic" w:cs="Arial"/>
                <w:color w:val="0B0C0C"/>
                <w:sz w:val="20"/>
                <w:szCs w:val="20"/>
                <w:lang w:eastAsia="en-GB"/>
              </w:rPr>
              <w:t xml:space="preserve">The amount of </w:t>
            </w:r>
            <w:r>
              <w:rPr>
                <w:rFonts w:ascii="Century Gothic" w:eastAsia="Times New Roman" w:hAnsi="Century Gothic" w:cs="Arial"/>
                <w:color w:val="0B0C0C"/>
                <w:sz w:val="20"/>
                <w:szCs w:val="20"/>
                <w:lang w:eastAsia="en-GB"/>
              </w:rPr>
              <w:t>Pupil P</w:t>
            </w:r>
            <w:r w:rsidRPr="00E353F2">
              <w:rPr>
                <w:rFonts w:ascii="Century Gothic" w:eastAsia="Times New Roman" w:hAnsi="Century Gothic" w:cs="Arial"/>
                <w:color w:val="0B0C0C"/>
                <w:sz w:val="20"/>
                <w:szCs w:val="20"/>
                <w:lang w:eastAsia="en-GB"/>
              </w:rPr>
              <w:t>remium</w:t>
            </w:r>
            <w:r>
              <w:rPr>
                <w:rFonts w:ascii="Century Gothic" w:eastAsia="Times New Roman" w:hAnsi="Century Gothic" w:cs="Arial"/>
                <w:color w:val="0B0C0C"/>
                <w:sz w:val="20"/>
                <w:szCs w:val="20"/>
                <w:lang w:eastAsia="en-GB"/>
              </w:rPr>
              <w:t xml:space="preserve"> funding</w:t>
            </w:r>
            <w:r w:rsidRPr="00E353F2">
              <w:rPr>
                <w:rFonts w:ascii="Century Gothic" w:eastAsia="Times New Roman" w:hAnsi="Century Gothic" w:cs="Arial"/>
                <w:color w:val="0B0C0C"/>
                <w:sz w:val="20"/>
                <w:szCs w:val="20"/>
                <w:lang w:eastAsia="en-GB"/>
              </w:rPr>
              <w:t xml:space="preserve"> the school receive</w:t>
            </w:r>
            <w:r w:rsidR="00815B5B">
              <w:rPr>
                <w:rFonts w:ascii="Century Gothic" w:eastAsia="Times New Roman" w:hAnsi="Century Gothic" w:cs="Arial"/>
                <w:color w:val="0B0C0C"/>
                <w:sz w:val="20"/>
                <w:szCs w:val="20"/>
                <w:lang w:eastAsia="en-GB"/>
              </w:rPr>
              <w:t>s</w:t>
            </w:r>
          </w:p>
        </w:tc>
        <w:tc>
          <w:tcPr>
            <w:tcW w:w="1642" w:type="dxa"/>
            <w:gridSpan w:val="3"/>
            <w:vAlign w:val="center"/>
          </w:tcPr>
          <w:p w:rsidR="00D4719E" w:rsidRPr="00D4719E" w:rsidRDefault="00815B5B" w:rsidP="00D4719E">
            <w:pPr>
              <w:shd w:val="clear" w:color="auto" w:fill="FFFFFF"/>
              <w:jc w:val="center"/>
              <w:rPr>
                <w:rFonts w:ascii="Century Gothic" w:eastAsia="Times New Roman" w:hAnsi="Century Gothic" w:cs="Arial"/>
                <w:color w:val="0B0C0C"/>
                <w:sz w:val="20"/>
                <w:szCs w:val="20"/>
                <w:lang w:eastAsia="en-GB"/>
              </w:rPr>
            </w:pPr>
            <w:r>
              <w:rPr>
                <w:rFonts w:ascii="Century Gothic" w:eastAsia="Times New Roman" w:hAnsi="Century Gothic" w:cs="Arial"/>
                <w:color w:val="0B0C0C"/>
                <w:sz w:val="20"/>
                <w:szCs w:val="20"/>
                <w:lang w:eastAsia="en-GB"/>
              </w:rPr>
              <w:t>£117,000</w:t>
            </w:r>
          </w:p>
        </w:tc>
        <w:tc>
          <w:tcPr>
            <w:tcW w:w="1699" w:type="dxa"/>
            <w:vAlign w:val="center"/>
          </w:tcPr>
          <w:p w:rsidR="00D4719E" w:rsidRPr="00F362F6" w:rsidRDefault="00F362F6" w:rsidP="00006C59">
            <w:pPr>
              <w:spacing w:line="276" w:lineRule="auto"/>
              <w:jc w:val="center"/>
              <w:rPr>
                <w:rFonts w:ascii="Century Gothic" w:eastAsia="Times New Roman" w:hAnsi="Century Gothic" w:cs="Arial"/>
                <w:color w:val="0B0C0C"/>
                <w:sz w:val="20"/>
                <w:szCs w:val="20"/>
                <w:lang w:eastAsia="en-GB"/>
              </w:rPr>
            </w:pPr>
            <w:r w:rsidRPr="00F362F6">
              <w:rPr>
                <w:rFonts w:ascii="Century Gothic" w:eastAsia="Times New Roman" w:hAnsi="Century Gothic" w:cs="Arial"/>
                <w:color w:val="0B0C0C"/>
                <w:sz w:val="20"/>
                <w:szCs w:val="20"/>
                <w:lang w:eastAsia="en-GB"/>
              </w:rPr>
              <w:t>£</w:t>
            </w:r>
            <w:r w:rsidR="00006C59">
              <w:rPr>
                <w:rFonts w:ascii="Century Gothic" w:eastAsia="Times New Roman" w:hAnsi="Century Gothic" w:cs="Arial"/>
                <w:color w:val="0B0C0C"/>
                <w:sz w:val="20"/>
                <w:szCs w:val="20"/>
                <w:lang w:eastAsia="en-GB"/>
              </w:rPr>
              <w:t>119,000</w:t>
            </w:r>
          </w:p>
        </w:tc>
      </w:tr>
      <w:tr w:rsidR="00D4719E" w:rsidRPr="00E353F2" w:rsidTr="00FE01CA">
        <w:trPr>
          <w:gridAfter w:val="1"/>
          <w:wAfter w:w="14" w:type="dxa"/>
          <w:trHeight w:val="454"/>
        </w:trPr>
        <w:tc>
          <w:tcPr>
            <w:tcW w:w="10726" w:type="dxa"/>
            <w:gridSpan w:val="11"/>
            <w:shd w:val="clear" w:color="auto" w:fill="B8CCE4" w:themeFill="accent1" w:themeFillTint="66"/>
            <w:vAlign w:val="center"/>
          </w:tcPr>
          <w:p w:rsidR="00D4719E" w:rsidRPr="00D4719E" w:rsidRDefault="00D4719E" w:rsidP="005A188B">
            <w:pPr>
              <w:rPr>
                <w:rFonts w:ascii="Century Gothic" w:eastAsia="Times New Roman" w:hAnsi="Century Gothic" w:cs="Times New Roman"/>
                <w:b/>
                <w:color w:val="000000"/>
                <w:sz w:val="20"/>
                <w:szCs w:val="20"/>
                <w:lang w:eastAsia="en-GB"/>
              </w:rPr>
            </w:pPr>
            <w:r w:rsidRPr="00D4719E">
              <w:rPr>
                <w:rFonts w:ascii="Century Gothic" w:eastAsia="Times New Roman" w:hAnsi="Century Gothic" w:cs="Arial"/>
                <w:b/>
                <w:color w:val="0B0C0C"/>
                <w:sz w:val="20"/>
                <w:szCs w:val="20"/>
                <w:lang w:eastAsia="en-GB"/>
              </w:rPr>
              <w:t>Main barriers to educational achievement faced by disadvantaged children in the school</w:t>
            </w:r>
          </w:p>
        </w:tc>
      </w:tr>
      <w:tr w:rsidR="00FE01CA" w:rsidRPr="00E353F2" w:rsidTr="00006C59">
        <w:trPr>
          <w:gridAfter w:val="1"/>
          <w:wAfter w:w="14" w:type="dxa"/>
          <w:trHeight w:val="222"/>
        </w:trPr>
        <w:tc>
          <w:tcPr>
            <w:tcW w:w="2373" w:type="dxa"/>
            <w:gridSpan w:val="3"/>
            <w:vAlign w:val="center"/>
          </w:tcPr>
          <w:p w:rsidR="00FE01CA" w:rsidRPr="00815B5B" w:rsidRDefault="00FE01CA" w:rsidP="00FE01CA">
            <w:pPr>
              <w:shd w:val="clear" w:color="auto" w:fill="FFFFFF"/>
              <w:jc w:val="center"/>
              <w:rPr>
                <w:rFonts w:ascii="Century Gothic" w:eastAsia="Times New Roman" w:hAnsi="Century Gothic" w:cs="Times New Roman"/>
                <w:b/>
                <w:color w:val="000000"/>
                <w:sz w:val="20"/>
                <w:szCs w:val="20"/>
                <w:lang w:eastAsia="en-GB"/>
              </w:rPr>
            </w:pPr>
            <w:r w:rsidRPr="00F362F6">
              <w:rPr>
                <w:rFonts w:ascii="Century Gothic" w:eastAsia="Times New Roman" w:hAnsi="Century Gothic" w:cs="Times New Roman"/>
                <w:b/>
                <w:color w:val="000000"/>
                <w:sz w:val="20"/>
                <w:szCs w:val="20"/>
                <w:lang w:eastAsia="en-GB"/>
              </w:rPr>
              <w:t>Barrier</w:t>
            </w:r>
          </w:p>
        </w:tc>
        <w:tc>
          <w:tcPr>
            <w:tcW w:w="3122" w:type="dxa"/>
            <w:vAlign w:val="center"/>
          </w:tcPr>
          <w:p w:rsidR="00FE01CA" w:rsidRPr="005A188B" w:rsidRDefault="00FE01CA" w:rsidP="00FE01CA">
            <w:pPr>
              <w:shd w:val="clear" w:color="auto" w:fill="FFFFFF"/>
              <w:jc w:val="center"/>
              <w:rPr>
                <w:rFonts w:ascii="Century Gothic" w:eastAsia="Times New Roman" w:hAnsi="Century Gothic" w:cs="Times New Roman"/>
                <w:b/>
                <w:color w:val="000000"/>
                <w:sz w:val="20"/>
                <w:szCs w:val="20"/>
                <w:lang w:eastAsia="en-GB"/>
              </w:rPr>
            </w:pPr>
            <w:r w:rsidRPr="00F362F6">
              <w:rPr>
                <w:rFonts w:ascii="Century Gothic" w:eastAsia="Times New Roman" w:hAnsi="Century Gothic" w:cs="Times New Roman"/>
                <w:b/>
                <w:color w:val="000000"/>
                <w:sz w:val="20"/>
                <w:szCs w:val="20"/>
                <w:lang w:eastAsia="en-GB"/>
              </w:rPr>
              <w:t>Context</w:t>
            </w:r>
          </w:p>
        </w:tc>
        <w:tc>
          <w:tcPr>
            <w:tcW w:w="5231" w:type="dxa"/>
            <w:gridSpan w:val="7"/>
            <w:vAlign w:val="center"/>
          </w:tcPr>
          <w:p w:rsidR="00FE01CA" w:rsidRPr="005A188B" w:rsidRDefault="00FE01CA" w:rsidP="00FE01CA">
            <w:pPr>
              <w:jc w:val="center"/>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How this can cause a barrier</w:t>
            </w:r>
          </w:p>
        </w:tc>
      </w:tr>
      <w:tr w:rsidR="00FE01CA" w:rsidRPr="00E353F2" w:rsidTr="00006C59">
        <w:trPr>
          <w:gridAfter w:val="1"/>
          <w:wAfter w:w="14" w:type="dxa"/>
          <w:trHeight w:val="4218"/>
        </w:trPr>
        <w:tc>
          <w:tcPr>
            <w:tcW w:w="2373" w:type="dxa"/>
            <w:gridSpan w:val="3"/>
            <w:vAlign w:val="center"/>
          </w:tcPr>
          <w:p w:rsidR="00FE01CA" w:rsidRDefault="00FE01CA" w:rsidP="00FE01CA">
            <w:pPr>
              <w:shd w:val="clear" w:color="auto" w:fill="FFFFFF"/>
              <w:jc w:val="center"/>
              <w:rPr>
                <w:rFonts w:ascii="Century Gothic" w:eastAsia="Times New Roman" w:hAnsi="Century Gothic" w:cs="Times New Roman"/>
                <w:b/>
                <w:color w:val="000000"/>
                <w:sz w:val="20"/>
                <w:szCs w:val="20"/>
                <w:lang w:eastAsia="en-GB"/>
              </w:rPr>
            </w:pPr>
            <w:r w:rsidRPr="00815B5B">
              <w:rPr>
                <w:rFonts w:ascii="Century Gothic" w:eastAsia="Times New Roman" w:hAnsi="Century Gothic" w:cs="Times New Roman"/>
                <w:b/>
                <w:color w:val="000000"/>
                <w:sz w:val="20"/>
                <w:szCs w:val="20"/>
                <w:lang w:eastAsia="en-GB"/>
              </w:rPr>
              <w:t>Mobility</w:t>
            </w:r>
          </w:p>
          <w:p w:rsidR="00FE01CA" w:rsidRPr="00F362F6" w:rsidRDefault="00FE01CA" w:rsidP="00FE01CA">
            <w:pPr>
              <w:shd w:val="clear" w:color="auto" w:fill="FFFFFF"/>
              <w:jc w:val="center"/>
              <w:rPr>
                <w:rFonts w:ascii="Century Gothic" w:eastAsia="Times New Roman" w:hAnsi="Century Gothic" w:cs="Times New Roman"/>
                <w:b/>
                <w:color w:val="000000"/>
                <w:sz w:val="20"/>
                <w:szCs w:val="20"/>
                <w:lang w:eastAsia="en-GB"/>
              </w:rPr>
            </w:pPr>
            <w:r w:rsidRPr="00815B5B">
              <w:rPr>
                <w:rFonts w:ascii="Century Gothic" w:eastAsia="Times New Roman" w:hAnsi="Century Gothic" w:cs="Times New Roman"/>
                <w:color w:val="000000"/>
                <w:sz w:val="20"/>
                <w:szCs w:val="20"/>
                <w:lang w:eastAsia="en-GB"/>
              </w:rPr>
              <w:t>(i.e. children joining</w:t>
            </w:r>
            <w:r>
              <w:rPr>
                <w:rFonts w:ascii="Century Gothic" w:eastAsia="Times New Roman" w:hAnsi="Century Gothic" w:cs="Times New Roman"/>
                <w:color w:val="000000"/>
                <w:sz w:val="20"/>
                <w:szCs w:val="20"/>
                <w:lang w:eastAsia="en-GB"/>
              </w:rPr>
              <w:t xml:space="preserve"> </w:t>
            </w:r>
            <w:r w:rsidRPr="00815B5B">
              <w:rPr>
                <w:rFonts w:ascii="Century Gothic" w:eastAsia="Times New Roman" w:hAnsi="Century Gothic" w:cs="Times New Roman"/>
                <w:color w:val="000000"/>
                <w:sz w:val="20"/>
                <w:szCs w:val="20"/>
                <w:lang w:eastAsia="en-GB"/>
              </w:rPr>
              <w:t>the school other than at the usual time, the start of Reception)</w:t>
            </w:r>
          </w:p>
        </w:tc>
        <w:tc>
          <w:tcPr>
            <w:tcW w:w="3122" w:type="dxa"/>
            <w:vAlign w:val="center"/>
          </w:tcPr>
          <w:p w:rsidR="00FE01CA" w:rsidRDefault="00006C59" w:rsidP="00FE01CA">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Typically each year:</w:t>
            </w:r>
          </w:p>
          <w:p w:rsidR="00006C59" w:rsidRDefault="00006C59" w:rsidP="00FE01CA">
            <w:pPr>
              <w:rPr>
                <w:rFonts w:ascii="Century Gothic" w:eastAsia="Times New Roman" w:hAnsi="Century Gothic" w:cs="Times New Roman"/>
                <w:color w:val="000000"/>
                <w:sz w:val="20"/>
                <w:szCs w:val="20"/>
                <w:lang w:eastAsia="en-GB"/>
              </w:rPr>
            </w:pPr>
          </w:p>
          <w:p w:rsidR="00FE01CA"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60% of children eligible for PP</w:t>
            </w:r>
            <w:r>
              <w:rPr>
                <w:rFonts w:ascii="Century Gothic" w:eastAsia="Times New Roman" w:hAnsi="Century Gothic" w:cs="Times New Roman"/>
                <w:color w:val="000000"/>
                <w:sz w:val="20"/>
                <w:szCs w:val="20"/>
                <w:lang w:eastAsia="en-GB"/>
              </w:rPr>
              <w:t xml:space="preserve"> </w:t>
            </w:r>
            <w:r w:rsidRPr="00815B5B">
              <w:rPr>
                <w:rFonts w:ascii="Century Gothic" w:eastAsia="Times New Roman" w:hAnsi="Century Gothic" w:cs="Times New Roman"/>
                <w:color w:val="000000"/>
                <w:sz w:val="20"/>
                <w:szCs w:val="20"/>
                <w:lang w:eastAsia="en-GB"/>
              </w:rPr>
              <w:t>have joined the school after the Reception year, compared with around 5% of non-PP children.</w:t>
            </w:r>
          </w:p>
          <w:p w:rsidR="00FE01CA" w:rsidRPr="00815B5B" w:rsidRDefault="00FE01CA" w:rsidP="00FE01CA">
            <w:pPr>
              <w:rPr>
                <w:rFonts w:ascii="Century Gothic" w:eastAsia="Times New Roman" w:hAnsi="Century Gothic" w:cs="Times New Roman"/>
                <w:color w:val="000000"/>
                <w:sz w:val="20"/>
                <w:szCs w:val="20"/>
                <w:lang w:eastAsia="en-GB"/>
              </w:rPr>
            </w:pPr>
          </w:p>
          <w:p w:rsidR="00FE01CA"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4</w:t>
            </w:r>
            <w:r w:rsidR="00006C59">
              <w:rPr>
                <w:rFonts w:ascii="Century Gothic" w:eastAsia="Times New Roman" w:hAnsi="Century Gothic" w:cs="Times New Roman"/>
                <w:color w:val="000000"/>
                <w:sz w:val="20"/>
                <w:szCs w:val="20"/>
                <w:lang w:eastAsia="en-GB"/>
              </w:rPr>
              <w:t>0</w:t>
            </w:r>
            <w:r w:rsidRPr="00815B5B">
              <w:rPr>
                <w:rFonts w:ascii="Century Gothic" w:eastAsia="Times New Roman" w:hAnsi="Century Gothic" w:cs="Times New Roman"/>
                <w:color w:val="000000"/>
                <w:sz w:val="20"/>
                <w:szCs w:val="20"/>
                <w:lang w:eastAsia="en-GB"/>
              </w:rPr>
              <w:t>% of children eligible for PP joined the school</w:t>
            </w:r>
            <w:r w:rsidR="00006C59">
              <w:rPr>
                <w:rFonts w:ascii="Century Gothic" w:eastAsia="Times New Roman" w:hAnsi="Century Gothic" w:cs="Times New Roman"/>
                <w:color w:val="000000"/>
                <w:sz w:val="20"/>
                <w:szCs w:val="20"/>
                <w:lang w:eastAsia="en-GB"/>
              </w:rPr>
              <w:t xml:space="preserve"> after Reception</w:t>
            </w:r>
            <w:r w:rsidRPr="00815B5B">
              <w:rPr>
                <w:rFonts w:ascii="Century Gothic" w:eastAsia="Times New Roman" w:hAnsi="Century Gothic" w:cs="Times New Roman"/>
                <w:color w:val="000000"/>
                <w:sz w:val="20"/>
                <w:szCs w:val="20"/>
                <w:lang w:eastAsia="en-GB"/>
              </w:rPr>
              <w:t xml:space="preserve"> in the last 12 months, compared </w:t>
            </w:r>
            <w:r w:rsidR="00006C59">
              <w:rPr>
                <w:rFonts w:ascii="Century Gothic" w:eastAsia="Times New Roman" w:hAnsi="Century Gothic" w:cs="Times New Roman"/>
                <w:color w:val="000000"/>
                <w:sz w:val="20"/>
                <w:szCs w:val="20"/>
                <w:lang w:eastAsia="en-GB"/>
              </w:rPr>
              <w:t>to</w:t>
            </w:r>
            <w:r w:rsidRPr="00815B5B">
              <w:rPr>
                <w:rFonts w:ascii="Century Gothic" w:eastAsia="Times New Roman" w:hAnsi="Century Gothic" w:cs="Times New Roman"/>
                <w:color w:val="000000"/>
                <w:sz w:val="20"/>
                <w:szCs w:val="20"/>
                <w:lang w:eastAsia="en-GB"/>
              </w:rPr>
              <w:t xml:space="preserve"> around 1</w:t>
            </w:r>
            <w:r w:rsidR="00006C59">
              <w:rPr>
                <w:rFonts w:ascii="Century Gothic" w:eastAsia="Times New Roman" w:hAnsi="Century Gothic" w:cs="Times New Roman"/>
                <w:color w:val="000000"/>
                <w:sz w:val="20"/>
                <w:szCs w:val="20"/>
                <w:lang w:eastAsia="en-GB"/>
              </w:rPr>
              <w:t>0</w:t>
            </w:r>
            <w:r w:rsidRPr="00815B5B">
              <w:rPr>
                <w:rFonts w:ascii="Century Gothic" w:eastAsia="Times New Roman" w:hAnsi="Century Gothic" w:cs="Times New Roman"/>
                <w:color w:val="000000"/>
                <w:sz w:val="20"/>
                <w:szCs w:val="20"/>
                <w:lang w:eastAsia="en-GB"/>
              </w:rPr>
              <w:t>% of non-PP children.</w:t>
            </w:r>
          </w:p>
          <w:p w:rsidR="00FE01CA" w:rsidRDefault="00FE01CA" w:rsidP="00FE01CA">
            <w:pPr>
              <w:rPr>
                <w:rFonts w:ascii="Century Gothic" w:eastAsia="Times New Roman" w:hAnsi="Century Gothic" w:cs="Times New Roman"/>
                <w:color w:val="000000"/>
                <w:sz w:val="20"/>
                <w:szCs w:val="20"/>
                <w:lang w:eastAsia="en-GB"/>
              </w:rPr>
            </w:pPr>
          </w:p>
          <w:p w:rsidR="00FE01CA" w:rsidRPr="00815B5B" w:rsidRDefault="00FE01CA" w:rsidP="00502589">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Typically, by the end of KS2, 80% of the PP cohort is made up of children who were mobile during KS2 with 30% joining in Year 5 and 6.</w:t>
            </w:r>
          </w:p>
        </w:tc>
        <w:tc>
          <w:tcPr>
            <w:tcW w:w="5231" w:type="dxa"/>
            <w:gridSpan w:val="7"/>
            <w:vAlign w:val="center"/>
          </w:tcPr>
          <w:p w:rsidR="00FE01CA" w:rsidRPr="00815B5B"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A change of school can be accompanied by other significant life changes,</w:t>
            </w:r>
            <w:r>
              <w:rPr>
                <w:rFonts w:ascii="Century Gothic" w:eastAsia="Times New Roman" w:hAnsi="Century Gothic" w:cs="Times New Roman"/>
                <w:color w:val="000000"/>
                <w:sz w:val="20"/>
                <w:szCs w:val="20"/>
                <w:lang w:eastAsia="en-GB"/>
              </w:rPr>
              <w:t xml:space="preserve"> and </w:t>
            </w:r>
            <w:r w:rsidRPr="00815B5B">
              <w:rPr>
                <w:rFonts w:ascii="Century Gothic" w:eastAsia="Times New Roman" w:hAnsi="Century Gothic" w:cs="Times New Roman"/>
                <w:color w:val="000000"/>
                <w:sz w:val="20"/>
                <w:szCs w:val="20"/>
                <w:lang w:eastAsia="en-GB"/>
              </w:rPr>
              <w:t>is usually because their parents/carers are unh</w:t>
            </w:r>
            <w:r>
              <w:rPr>
                <w:rFonts w:ascii="Century Gothic" w:eastAsia="Times New Roman" w:hAnsi="Century Gothic" w:cs="Times New Roman"/>
                <w:color w:val="000000"/>
                <w:sz w:val="20"/>
                <w:szCs w:val="20"/>
                <w:lang w:eastAsia="en-GB"/>
              </w:rPr>
              <w:t xml:space="preserve">appy with the </w:t>
            </w:r>
            <w:r w:rsidRPr="00815B5B">
              <w:rPr>
                <w:rFonts w:ascii="Century Gothic" w:eastAsia="Times New Roman" w:hAnsi="Century Gothic" w:cs="Times New Roman"/>
                <w:color w:val="000000"/>
                <w:sz w:val="20"/>
                <w:szCs w:val="20"/>
                <w:lang w:eastAsia="en-GB"/>
              </w:rPr>
              <w:t>quality of the educational provision and/or welfare of their child in their previous school.</w:t>
            </w:r>
          </w:p>
          <w:p w:rsidR="00FE01CA" w:rsidRPr="00815B5B"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Many of the mobile PP pupils have longer distances to travel than those who are able to gain a place in the school based on distance, may have siblings in different schools which can affect punctuality and ability to participate in extra-curricular activities/interventions and parental</w:t>
            </w:r>
            <w:r>
              <w:rPr>
                <w:rFonts w:ascii="Century Gothic" w:eastAsia="Times New Roman" w:hAnsi="Century Gothic" w:cs="Times New Roman"/>
                <w:color w:val="000000"/>
                <w:sz w:val="20"/>
                <w:szCs w:val="20"/>
                <w:lang w:eastAsia="en-GB"/>
              </w:rPr>
              <w:t xml:space="preserve"> </w:t>
            </w:r>
            <w:r w:rsidRPr="00815B5B">
              <w:rPr>
                <w:rFonts w:ascii="Century Gothic" w:eastAsia="Times New Roman" w:hAnsi="Century Gothic" w:cs="Times New Roman"/>
                <w:color w:val="000000"/>
                <w:sz w:val="20"/>
                <w:szCs w:val="20"/>
                <w:lang w:eastAsia="en-GB"/>
              </w:rPr>
              <w:t>engagement</w:t>
            </w:r>
            <w:r>
              <w:rPr>
                <w:rFonts w:ascii="Century Gothic" w:eastAsia="Times New Roman" w:hAnsi="Century Gothic" w:cs="Times New Roman"/>
                <w:color w:val="000000"/>
                <w:sz w:val="20"/>
                <w:szCs w:val="20"/>
                <w:lang w:eastAsia="en-GB"/>
              </w:rPr>
              <w:t>.</w:t>
            </w:r>
            <w:r w:rsidRPr="00815B5B">
              <w:rPr>
                <w:rFonts w:ascii="Century Gothic" w:eastAsia="Times New Roman" w:hAnsi="Century Gothic" w:cs="Times New Roman"/>
                <w:color w:val="000000"/>
                <w:sz w:val="20"/>
                <w:szCs w:val="20"/>
                <w:lang w:eastAsia="en-GB"/>
              </w:rPr>
              <w:t xml:space="preserve"> </w:t>
            </w:r>
          </w:p>
          <w:p w:rsidR="00FE01CA"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The potential for cumulative gains over time is limited when children arrive to the school later and usually during KS2</w:t>
            </w:r>
            <w:r>
              <w:rPr>
                <w:rFonts w:ascii="Century Gothic" w:eastAsia="Times New Roman" w:hAnsi="Century Gothic" w:cs="Times New Roman"/>
                <w:color w:val="000000"/>
                <w:sz w:val="20"/>
                <w:szCs w:val="20"/>
                <w:lang w:eastAsia="en-GB"/>
              </w:rPr>
              <w:t>.</w:t>
            </w:r>
          </w:p>
          <w:p w:rsidR="00FE01CA" w:rsidRPr="00815B5B"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 xml:space="preserve">They may arrive with gaps in their learning and other individual needs which need to be established and provided for as well as needing to </w:t>
            </w:r>
            <w:r>
              <w:rPr>
                <w:rFonts w:ascii="Century Gothic" w:eastAsia="Times New Roman" w:hAnsi="Century Gothic" w:cs="Times New Roman"/>
                <w:color w:val="000000"/>
                <w:sz w:val="20"/>
                <w:szCs w:val="20"/>
                <w:lang w:eastAsia="en-GB"/>
              </w:rPr>
              <w:t xml:space="preserve">establish friendships and a new </w:t>
            </w:r>
            <w:r w:rsidRPr="00815B5B">
              <w:rPr>
                <w:rFonts w:ascii="Century Gothic" w:eastAsia="Times New Roman" w:hAnsi="Century Gothic" w:cs="Times New Roman"/>
                <w:color w:val="000000"/>
                <w:sz w:val="20"/>
                <w:szCs w:val="20"/>
                <w:lang w:eastAsia="en-GB"/>
              </w:rPr>
              <w:t>social circle.</w:t>
            </w:r>
          </w:p>
          <w:p w:rsidR="00FE01CA" w:rsidRDefault="00FE01CA" w:rsidP="00FE01CA">
            <w:pPr>
              <w:rPr>
                <w:rFonts w:ascii="Century Gothic" w:eastAsia="Times New Roman" w:hAnsi="Century Gothic" w:cs="Times New Roman"/>
                <w:color w:val="000000"/>
                <w:sz w:val="20"/>
                <w:szCs w:val="20"/>
                <w:lang w:eastAsia="en-GB"/>
              </w:rPr>
            </w:pPr>
            <w:r w:rsidRPr="00815B5B">
              <w:rPr>
                <w:rFonts w:ascii="Century Gothic" w:eastAsia="Times New Roman" w:hAnsi="Century Gothic" w:cs="Times New Roman"/>
                <w:color w:val="000000"/>
                <w:sz w:val="20"/>
                <w:szCs w:val="20"/>
                <w:lang w:eastAsia="en-GB"/>
              </w:rPr>
              <w:t>As schools now decide their own assessment systems rather than use a national system of levels, gathering indications or information on the learni</w:t>
            </w:r>
            <w:r>
              <w:rPr>
                <w:rFonts w:ascii="Century Gothic" w:eastAsia="Times New Roman" w:hAnsi="Century Gothic" w:cs="Times New Roman"/>
                <w:color w:val="000000"/>
                <w:sz w:val="20"/>
                <w:szCs w:val="20"/>
                <w:lang w:eastAsia="en-GB"/>
              </w:rPr>
              <w:t>ng the children arrive with has become much more difficult.</w:t>
            </w:r>
          </w:p>
          <w:p w:rsidR="00FE01CA" w:rsidRPr="00815B5B" w:rsidRDefault="00006C59" w:rsidP="00006C59">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Research (Hattie) </w:t>
            </w:r>
            <w:r w:rsidR="00FE01CA" w:rsidRPr="00502589">
              <w:rPr>
                <w:rFonts w:ascii="Century Gothic" w:eastAsia="Times New Roman" w:hAnsi="Century Gothic" w:cs="Times New Roman"/>
                <w:color w:val="000000"/>
                <w:sz w:val="20"/>
                <w:szCs w:val="20"/>
                <w:lang w:eastAsia="en-GB"/>
              </w:rPr>
              <w:t>s</w:t>
            </w:r>
            <w:r>
              <w:rPr>
                <w:rFonts w:ascii="Century Gothic" w:eastAsia="Times New Roman" w:hAnsi="Century Gothic" w:cs="Times New Roman"/>
                <w:color w:val="000000"/>
                <w:sz w:val="20"/>
                <w:szCs w:val="20"/>
                <w:lang w:eastAsia="en-GB"/>
              </w:rPr>
              <w:t xml:space="preserve">hows </w:t>
            </w:r>
            <w:r w:rsidR="00FE01CA" w:rsidRPr="00502589">
              <w:rPr>
                <w:rFonts w:ascii="Century Gothic" w:eastAsia="Times New Roman" w:hAnsi="Century Gothic" w:cs="Times New Roman"/>
                <w:color w:val="000000"/>
                <w:sz w:val="20"/>
                <w:szCs w:val="20"/>
                <w:lang w:eastAsia="en-GB"/>
              </w:rPr>
              <w:t>that mobility is one of the few factors that can actually take children’s learning backwards</w:t>
            </w:r>
            <w:r w:rsidR="00FE01CA">
              <w:rPr>
                <w:rFonts w:ascii="Century Gothic" w:eastAsia="Times New Roman" w:hAnsi="Century Gothic" w:cs="Times New Roman"/>
                <w:color w:val="000000"/>
                <w:sz w:val="20"/>
                <w:szCs w:val="20"/>
                <w:lang w:eastAsia="en-GB"/>
              </w:rPr>
              <w:t>.</w:t>
            </w:r>
          </w:p>
        </w:tc>
      </w:tr>
      <w:tr w:rsidR="00F362F6" w:rsidRPr="00E353F2" w:rsidTr="00006C59">
        <w:trPr>
          <w:gridAfter w:val="1"/>
          <w:wAfter w:w="14" w:type="dxa"/>
          <w:trHeight w:val="260"/>
        </w:trPr>
        <w:tc>
          <w:tcPr>
            <w:tcW w:w="2373" w:type="dxa"/>
            <w:gridSpan w:val="3"/>
            <w:vAlign w:val="center"/>
          </w:tcPr>
          <w:p w:rsidR="00F362F6" w:rsidRPr="00815B5B" w:rsidRDefault="00502589" w:rsidP="00F362F6">
            <w:pPr>
              <w:shd w:val="clear" w:color="auto" w:fill="FFFFFF"/>
              <w:jc w:val="center"/>
              <w:rPr>
                <w:rFonts w:ascii="Century Gothic" w:eastAsia="Times New Roman" w:hAnsi="Century Gothic" w:cs="Times New Roman"/>
                <w:b/>
                <w:color w:val="000000"/>
                <w:sz w:val="20"/>
                <w:szCs w:val="20"/>
                <w:lang w:eastAsia="en-GB"/>
              </w:rPr>
            </w:pPr>
            <w:r w:rsidRPr="00815B5B">
              <w:rPr>
                <w:rFonts w:ascii="Century Gothic" w:eastAsia="Times New Roman" w:hAnsi="Century Gothic" w:cs="Times New Roman"/>
                <w:b/>
                <w:color w:val="000000"/>
                <w:sz w:val="20"/>
                <w:szCs w:val="20"/>
                <w:lang w:eastAsia="en-GB"/>
              </w:rPr>
              <w:t xml:space="preserve">English </w:t>
            </w:r>
            <w:r w:rsidR="00FE01CA">
              <w:rPr>
                <w:rFonts w:ascii="Century Gothic" w:eastAsia="Times New Roman" w:hAnsi="Century Gothic" w:cs="Times New Roman"/>
                <w:b/>
                <w:color w:val="000000"/>
                <w:sz w:val="20"/>
                <w:szCs w:val="20"/>
                <w:lang w:eastAsia="en-GB"/>
              </w:rPr>
              <w:t xml:space="preserve">as an Additional Language </w:t>
            </w:r>
            <w:r w:rsidR="00FE01CA" w:rsidRPr="00FE01CA">
              <w:rPr>
                <w:rFonts w:ascii="Century Gothic" w:eastAsia="Times New Roman" w:hAnsi="Century Gothic" w:cs="Times New Roman"/>
                <w:color w:val="000000"/>
                <w:sz w:val="20"/>
                <w:szCs w:val="20"/>
                <w:lang w:eastAsia="en-GB"/>
              </w:rPr>
              <w:t>(EAL)</w:t>
            </w:r>
          </w:p>
        </w:tc>
        <w:tc>
          <w:tcPr>
            <w:tcW w:w="3122" w:type="dxa"/>
            <w:vAlign w:val="center"/>
          </w:tcPr>
          <w:p w:rsidR="00F362F6" w:rsidRPr="00FE01CA" w:rsidRDefault="00006C59" w:rsidP="005414A9">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Approximately </w:t>
            </w:r>
            <w:r w:rsidR="00502589" w:rsidRPr="00FE01CA">
              <w:rPr>
                <w:rFonts w:ascii="Century Gothic" w:eastAsia="Times New Roman" w:hAnsi="Century Gothic" w:cs="Times New Roman"/>
                <w:color w:val="000000"/>
                <w:sz w:val="20"/>
                <w:szCs w:val="20"/>
                <w:lang w:eastAsia="en-GB"/>
              </w:rPr>
              <w:t>30% of children eligible for PP are EAL pupils, and whilst this percentage is broadly in line with whole school data the majority of these children’s first languages are Arabic or African dialects (this contrasts with the non-PP+ EAL group, where the majority speak French</w:t>
            </w:r>
            <w:r w:rsidR="005414A9">
              <w:rPr>
                <w:rFonts w:ascii="Century Gothic" w:eastAsia="Times New Roman" w:hAnsi="Century Gothic" w:cs="Times New Roman"/>
                <w:color w:val="000000"/>
                <w:sz w:val="20"/>
                <w:szCs w:val="20"/>
                <w:lang w:eastAsia="en-GB"/>
              </w:rPr>
              <w:t>, Spanish</w:t>
            </w:r>
            <w:r w:rsidR="00502589" w:rsidRPr="00FE01CA">
              <w:rPr>
                <w:rFonts w:ascii="Century Gothic" w:eastAsia="Times New Roman" w:hAnsi="Century Gothic" w:cs="Times New Roman"/>
                <w:color w:val="000000"/>
                <w:sz w:val="20"/>
                <w:szCs w:val="20"/>
                <w:lang w:eastAsia="en-GB"/>
              </w:rPr>
              <w:t xml:space="preserve"> or other </w:t>
            </w:r>
            <w:r w:rsidR="005414A9">
              <w:rPr>
                <w:rFonts w:ascii="Century Gothic" w:eastAsia="Times New Roman" w:hAnsi="Century Gothic" w:cs="Times New Roman"/>
                <w:color w:val="000000"/>
                <w:sz w:val="20"/>
                <w:szCs w:val="20"/>
                <w:lang w:eastAsia="en-GB"/>
              </w:rPr>
              <w:t>W</w:t>
            </w:r>
            <w:r w:rsidR="00502589" w:rsidRPr="00FE01CA">
              <w:rPr>
                <w:rFonts w:ascii="Century Gothic" w:eastAsia="Times New Roman" w:hAnsi="Century Gothic" w:cs="Times New Roman"/>
                <w:color w:val="000000"/>
                <w:sz w:val="20"/>
                <w:szCs w:val="20"/>
                <w:lang w:eastAsia="en-GB"/>
              </w:rPr>
              <w:t>estern European languages</w:t>
            </w:r>
            <w:r w:rsidR="00FE01CA" w:rsidRPr="00FE01CA">
              <w:rPr>
                <w:rFonts w:ascii="Century Gothic" w:eastAsia="Times New Roman" w:hAnsi="Century Gothic" w:cs="Times New Roman"/>
                <w:color w:val="000000"/>
                <w:sz w:val="20"/>
                <w:szCs w:val="20"/>
                <w:lang w:eastAsia="en-GB"/>
              </w:rPr>
              <w:t>)</w:t>
            </w:r>
          </w:p>
        </w:tc>
        <w:tc>
          <w:tcPr>
            <w:tcW w:w="5231" w:type="dxa"/>
            <w:gridSpan w:val="7"/>
            <w:vAlign w:val="center"/>
          </w:tcPr>
          <w:p w:rsidR="00FE01CA" w:rsidRPr="00FE01CA" w:rsidRDefault="00502589" w:rsidP="00815B5B">
            <w:pPr>
              <w:rPr>
                <w:rFonts w:ascii="Century Gothic" w:eastAsia="Times New Roman" w:hAnsi="Century Gothic" w:cs="Times New Roman"/>
                <w:color w:val="000000"/>
                <w:sz w:val="20"/>
                <w:szCs w:val="20"/>
                <w:lang w:eastAsia="en-GB"/>
              </w:rPr>
            </w:pPr>
            <w:r w:rsidRPr="00FE01CA">
              <w:rPr>
                <w:rFonts w:ascii="Century Gothic" w:eastAsia="Times New Roman" w:hAnsi="Century Gothic" w:cs="Times New Roman"/>
                <w:color w:val="000000"/>
                <w:sz w:val="20"/>
                <w:szCs w:val="20"/>
                <w:lang w:eastAsia="en-GB"/>
              </w:rPr>
              <w:t xml:space="preserve">Children who have Western European languages as their first language usually find it easier to learn English as there is the advantage of sharing many borrowed or common root words and similar grammatical patterns with English. </w:t>
            </w:r>
          </w:p>
          <w:p w:rsidR="00F362F6" w:rsidRPr="005A188B" w:rsidRDefault="00502589" w:rsidP="00980EE9">
            <w:pPr>
              <w:rPr>
                <w:rFonts w:ascii="Century Gothic" w:eastAsia="Times New Roman" w:hAnsi="Century Gothic" w:cs="Times New Roman"/>
                <w:b/>
                <w:color w:val="000000"/>
                <w:sz w:val="20"/>
                <w:szCs w:val="20"/>
                <w:lang w:eastAsia="en-GB"/>
              </w:rPr>
            </w:pPr>
            <w:r w:rsidRPr="00FE01CA">
              <w:rPr>
                <w:rFonts w:ascii="Century Gothic" w:eastAsia="Times New Roman" w:hAnsi="Century Gothic" w:cs="Times New Roman"/>
                <w:color w:val="000000"/>
                <w:sz w:val="20"/>
                <w:szCs w:val="20"/>
                <w:lang w:eastAsia="en-GB"/>
              </w:rPr>
              <w:t>The Foreign Service Institute (FSI) has created a list to show the approximate time you need to learn a specific language as an English speaker. This study places French, Italian, Norwegian, Spanish and Swedish as amongst the languages in Category I, taking 23-24 weeks (</w:t>
            </w:r>
            <w:r w:rsidR="00980EE9">
              <w:rPr>
                <w:rFonts w:ascii="Century Gothic" w:eastAsia="Times New Roman" w:hAnsi="Century Gothic" w:cs="Times New Roman"/>
                <w:color w:val="000000"/>
                <w:sz w:val="20"/>
                <w:szCs w:val="20"/>
                <w:lang w:eastAsia="en-GB"/>
              </w:rPr>
              <w:t>2/3 of an academic year</w:t>
            </w:r>
            <w:r w:rsidRPr="00FE01CA">
              <w:rPr>
                <w:rFonts w:ascii="Century Gothic" w:eastAsia="Times New Roman" w:hAnsi="Century Gothic" w:cs="Times New Roman"/>
                <w:color w:val="000000"/>
                <w:sz w:val="20"/>
                <w:szCs w:val="20"/>
                <w:lang w:eastAsia="en-GB"/>
              </w:rPr>
              <w:t>) to reach proficiency with</w:t>
            </w:r>
            <w:r w:rsidR="00FE01CA">
              <w:rPr>
                <w:rFonts w:ascii="Century Gothic" w:eastAsia="Times New Roman" w:hAnsi="Century Gothic" w:cs="Times New Roman"/>
                <w:color w:val="000000"/>
                <w:sz w:val="20"/>
                <w:szCs w:val="20"/>
                <w:lang w:eastAsia="en-GB"/>
              </w:rPr>
              <w:t xml:space="preserve"> </w:t>
            </w:r>
            <w:r w:rsidR="00FE01CA" w:rsidRPr="00FE01CA">
              <w:rPr>
                <w:rFonts w:ascii="Century Gothic" w:eastAsia="Times New Roman" w:hAnsi="Century Gothic" w:cs="Times New Roman"/>
                <w:color w:val="000000"/>
                <w:sz w:val="20"/>
                <w:szCs w:val="20"/>
                <w:lang w:eastAsia="en-GB"/>
              </w:rPr>
              <w:t>Arabic in Category 5, taking 88 weeks (</w:t>
            </w:r>
            <w:r w:rsidR="00980EE9">
              <w:rPr>
                <w:rFonts w:ascii="Century Gothic" w:eastAsia="Times New Roman" w:hAnsi="Century Gothic" w:cs="Times New Roman"/>
                <w:color w:val="000000"/>
                <w:sz w:val="20"/>
                <w:szCs w:val="20"/>
                <w:lang w:eastAsia="en-GB"/>
              </w:rPr>
              <w:t>2 ½ academic years</w:t>
            </w:r>
            <w:r w:rsidR="00FE01CA" w:rsidRPr="00FE01CA">
              <w:rPr>
                <w:rFonts w:ascii="Century Gothic" w:eastAsia="Times New Roman" w:hAnsi="Century Gothic" w:cs="Times New Roman"/>
                <w:color w:val="000000"/>
                <w:sz w:val="20"/>
                <w:szCs w:val="20"/>
                <w:lang w:eastAsia="en-GB"/>
              </w:rPr>
              <w:t>) to reach the same standard.</w:t>
            </w:r>
          </w:p>
        </w:tc>
      </w:tr>
      <w:tr w:rsidR="00D4719E" w:rsidRPr="00E353F2" w:rsidTr="00FE01CA">
        <w:trPr>
          <w:trHeight w:val="490"/>
        </w:trPr>
        <w:tc>
          <w:tcPr>
            <w:tcW w:w="10740" w:type="dxa"/>
            <w:gridSpan w:val="12"/>
            <w:shd w:val="clear" w:color="auto" w:fill="C6D9F1" w:themeFill="text2" w:themeFillTint="33"/>
            <w:vAlign w:val="center"/>
          </w:tcPr>
          <w:p w:rsidR="00D4719E" w:rsidRPr="00F25F06" w:rsidRDefault="00FE01CA" w:rsidP="00FE01CA">
            <w:pPr>
              <w:jc w:val="center"/>
              <w:rPr>
                <w:rFonts w:ascii="Century Gothic" w:eastAsia="Times New Roman" w:hAnsi="Century Gothic" w:cs="Arial"/>
                <w:b/>
                <w:color w:val="0B0C0C"/>
                <w:sz w:val="20"/>
                <w:szCs w:val="20"/>
                <w:lang w:eastAsia="en-GB"/>
              </w:rPr>
            </w:pPr>
            <w:r>
              <w:lastRenderedPageBreak/>
              <w:br w:type="page"/>
            </w:r>
            <w:r w:rsidR="00D4719E" w:rsidRPr="00F25F06">
              <w:rPr>
                <w:rFonts w:ascii="Century Gothic" w:eastAsia="Times New Roman" w:hAnsi="Century Gothic" w:cs="Arial"/>
                <w:b/>
                <w:color w:val="0B0C0C"/>
                <w:sz w:val="20"/>
                <w:szCs w:val="20"/>
                <w:lang w:eastAsia="en-GB"/>
              </w:rPr>
              <w:t>Review of 2017 –</w:t>
            </w:r>
            <w:r w:rsidR="00F25F06" w:rsidRPr="00F25F06">
              <w:rPr>
                <w:rFonts w:ascii="Century Gothic" w:eastAsia="Times New Roman" w:hAnsi="Century Gothic" w:cs="Arial"/>
                <w:b/>
                <w:color w:val="0B0C0C"/>
                <w:sz w:val="20"/>
                <w:szCs w:val="20"/>
                <w:lang w:eastAsia="en-GB"/>
              </w:rPr>
              <w:t xml:space="preserve"> 18</w:t>
            </w:r>
          </w:p>
        </w:tc>
      </w:tr>
      <w:tr w:rsidR="00D4719E" w:rsidRPr="00E353F2" w:rsidTr="000C0573">
        <w:trPr>
          <w:trHeight w:val="490"/>
        </w:trPr>
        <w:tc>
          <w:tcPr>
            <w:tcW w:w="2355" w:type="dxa"/>
            <w:gridSpan w:val="2"/>
            <w:vAlign w:val="center"/>
          </w:tcPr>
          <w:p w:rsidR="00D4719E" w:rsidRPr="00D4719E" w:rsidRDefault="00D4719E" w:rsidP="00D4719E">
            <w:pPr>
              <w:jc w:val="center"/>
              <w:textAlignment w:val="baseline"/>
              <w:rPr>
                <w:rFonts w:ascii="Century Gothic" w:hAnsi="Century Gothic"/>
                <w:b/>
                <w:iCs/>
                <w:sz w:val="20"/>
                <w:szCs w:val="20"/>
              </w:rPr>
            </w:pPr>
            <w:r w:rsidRPr="00D4719E">
              <w:rPr>
                <w:rFonts w:ascii="Century Gothic" w:hAnsi="Century Gothic"/>
                <w:b/>
                <w:iCs/>
                <w:sz w:val="20"/>
                <w:szCs w:val="20"/>
              </w:rPr>
              <w:t>Desired outcome</w:t>
            </w:r>
          </w:p>
        </w:tc>
        <w:tc>
          <w:tcPr>
            <w:tcW w:w="3707" w:type="dxa"/>
            <w:gridSpan w:val="3"/>
            <w:vAlign w:val="center"/>
          </w:tcPr>
          <w:p w:rsidR="00D4719E" w:rsidRPr="00D4719E" w:rsidRDefault="00D4719E" w:rsidP="00D4719E">
            <w:pPr>
              <w:jc w:val="center"/>
              <w:textAlignment w:val="baseline"/>
              <w:rPr>
                <w:rFonts w:ascii="Century Gothic" w:hAnsi="Century Gothic"/>
                <w:b/>
                <w:iCs/>
                <w:sz w:val="20"/>
                <w:szCs w:val="20"/>
              </w:rPr>
            </w:pPr>
            <w:r w:rsidRPr="00D4719E">
              <w:rPr>
                <w:rFonts w:ascii="Century Gothic" w:hAnsi="Century Gothic"/>
                <w:b/>
                <w:iCs/>
                <w:sz w:val="20"/>
                <w:szCs w:val="20"/>
              </w:rPr>
              <w:t>Action/Approach and Cost</w:t>
            </w:r>
          </w:p>
        </w:tc>
        <w:tc>
          <w:tcPr>
            <w:tcW w:w="1417" w:type="dxa"/>
            <w:gridSpan w:val="3"/>
            <w:vAlign w:val="center"/>
          </w:tcPr>
          <w:p w:rsidR="00D4719E" w:rsidRPr="00D4719E" w:rsidRDefault="00D4719E" w:rsidP="00D4719E">
            <w:pPr>
              <w:jc w:val="center"/>
              <w:textAlignment w:val="baseline"/>
              <w:rPr>
                <w:rFonts w:ascii="Century Gothic" w:hAnsi="Century Gothic"/>
                <w:b/>
                <w:iCs/>
                <w:sz w:val="20"/>
                <w:szCs w:val="20"/>
              </w:rPr>
            </w:pPr>
            <w:r w:rsidRPr="00D4719E">
              <w:rPr>
                <w:rFonts w:ascii="Century Gothic" w:hAnsi="Century Gothic"/>
                <w:b/>
                <w:iCs/>
                <w:sz w:val="20"/>
                <w:szCs w:val="20"/>
              </w:rPr>
              <w:t>Estimated Impact</w:t>
            </w:r>
          </w:p>
        </w:tc>
        <w:tc>
          <w:tcPr>
            <w:tcW w:w="3261" w:type="dxa"/>
            <w:gridSpan w:val="4"/>
            <w:vAlign w:val="center"/>
          </w:tcPr>
          <w:p w:rsidR="00D4719E" w:rsidRPr="00D4719E" w:rsidRDefault="00D4719E" w:rsidP="00D4719E">
            <w:pPr>
              <w:jc w:val="center"/>
              <w:rPr>
                <w:rFonts w:ascii="Century Gothic" w:eastAsia="Times New Roman" w:hAnsi="Century Gothic" w:cs="Arial"/>
                <w:b/>
                <w:sz w:val="20"/>
                <w:szCs w:val="20"/>
                <w:lang w:eastAsia="en-GB"/>
              </w:rPr>
            </w:pPr>
            <w:r w:rsidRPr="00D4719E">
              <w:rPr>
                <w:rFonts w:ascii="Century Gothic" w:eastAsia="Times New Roman" w:hAnsi="Century Gothic" w:cs="Arial"/>
                <w:b/>
                <w:sz w:val="20"/>
                <w:szCs w:val="20"/>
                <w:lang w:eastAsia="en-GB"/>
              </w:rPr>
              <w:t>Lessons Learned</w:t>
            </w:r>
          </w:p>
        </w:tc>
      </w:tr>
      <w:tr w:rsidR="00814D9F" w:rsidRPr="00E353F2" w:rsidTr="000C0573">
        <w:trPr>
          <w:trHeight w:val="3668"/>
        </w:trPr>
        <w:tc>
          <w:tcPr>
            <w:tcW w:w="2355" w:type="dxa"/>
            <w:gridSpan w:val="2"/>
            <w:vAlign w:val="center"/>
          </w:tcPr>
          <w:p w:rsidR="00814D9F" w:rsidRPr="00FE01CA" w:rsidRDefault="00814D9F" w:rsidP="00FF47DA">
            <w:pPr>
              <w:spacing w:line="276" w:lineRule="auto"/>
              <w:textAlignment w:val="baseline"/>
              <w:rPr>
                <w:rFonts w:ascii="Century Gothic" w:hAnsi="Century Gothic"/>
                <w:iCs/>
                <w:sz w:val="20"/>
                <w:szCs w:val="20"/>
              </w:rPr>
            </w:pPr>
            <w:r w:rsidRPr="00FE01CA">
              <w:rPr>
                <w:rFonts w:ascii="Century Gothic" w:hAnsi="Century Gothic"/>
                <w:sz w:val="20"/>
              </w:rPr>
              <w:t>Improved staff awareness of issues affecting PP children</w:t>
            </w:r>
          </w:p>
          <w:p w:rsidR="00814D9F" w:rsidRPr="00FE01CA" w:rsidRDefault="00814D9F" w:rsidP="00FF47DA">
            <w:pPr>
              <w:spacing w:line="276" w:lineRule="auto"/>
              <w:textAlignment w:val="baseline"/>
              <w:rPr>
                <w:rFonts w:ascii="Century Gothic" w:hAnsi="Century Gothic"/>
                <w:iCs/>
                <w:sz w:val="20"/>
                <w:szCs w:val="20"/>
              </w:rPr>
            </w:pPr>
            <w:r>
              <w:rPr>
                <w:rFonts w:ascii="Century Gothic" w:hAnsi="Century Gothic"/>
                <w:sz w:val="20"/>
              </w:rPr>
              <w:t xml:space="preserve">and </w:t>
            </w:r>
            <w:r w:rsidRPr="00FE01CA">
              <w:rPr>
                <w:rFonts w:ascii="Century Gothic" w:hAnsi="Century Gothic"/>
                <w:sz w:val="20"/>
              </w:rPr>
              <w:t>understanding of how to raise attainment and progress</w:t>
            </w:r>
          </w:p>
        </w:tc>
        <w:tc>
          <w:tcPr>
            <w:tcW w:w="3707" w:type="dxa"/>
            <w:gridSpan w:val="3"/>
          </w:tcPr>
          <w:p w:rsidR="00814D9F" w:rsidRDefault="00814D9F" w:rsidP="00814D9F">
            <w:pPr>
              <w:textAlignment w:val="baseline"/>
              <w:rPr>
                <w:rFonts w:ascii="Century Gothic" w:hAnsi="Century Gothic"/>
                <w:sz w:val="20"/>
              </w:rPr>
            </w:pPr>
            <w:r w:rsidRPr="00FE01CA">
              <w:rPr>
                <w:rFonts w:ascii="Century Gothic" w:hAnsi="Century Gothic"/>
                <w:sz w:val="20"/>
              </w:rPr>
              <w:t>Staff training for all leaders, teachers and support staff on understanding the potential issues and barriers faced by PP children, including the negative impact of stereotyping.</w:t>
            </w:r>
          </w:p>
          <w:p w:rsidR="003B54E4" w:rsidRPr="000C0573" w:rsidRDefault="003B54E4" w:rsidP="00814D9F">
            <w:pPr>
              <w:textAlignment w:val="baseline"/>
              <w:rPr>
                <w:rFonts w:ascii="Century Gothic" w:hAnsi="Century Gothic"/>
                <w:iCs/>
                <w:sz w:val="12"/>
                <w:szCs w:val="20"/>
              </w:rPr>
            </w:pPr>
          </w:p>
          <w:p w:rsidR="00814D9F" w:rsidRDefault="00814D9F" w:rsidP="00814D9F">
            <w:pPr>
              <w:textAlignment w:val="baseline"/>
              <w:rPr>
                <w:rFonts w:ascii="Century Gothic" w:hAnsi="Century Gothic"/>
                <w:sz w:val="20"/>
              </w:rPr>
            </w:pPr>
            <w:r w:rsidRPr="00FE01CA">
              <w:rPr>
                <w:rFonts w:ascii="Century Gothic" w:hAnsi="Century Gothic"/>
                <w:sz w:val="20"/>
              </w:rPr>
              <w:t xml:space="preserve">Ongoing staff training on the best approaches to raise standards and improve progress, including: </w:t>
            </w:r>
            <w:r w:rsidRPr="00814D9F">
              <w:rPr>
                <w:rFonts w:ascii="Century Gothic" w:hAnsi="Century Gothic"/>
                <w:sz w:val="20"/>
              </w:rPr>
              <w:t>high quality feedback, questioning and discussion, mastery learning</w:t>
            </w:r>
            <w:r>
              <w:rPr>
                <w:rFonts w:ascii="Century Gothic" w:hAnsi="Century Gothic"/>
                <w:sz w:val="20"/>
              </w:rPr>
              <w:t xml:space="preserve">, cooperative learning, scaffolding and differentiating for lower </w:t>
            </w:r>
            <w:proofErr w:type="spellStart"/>
            <w:r>
              <w:rPr>
                <w:rFonts w:ascii="Century Gothic" w:hAnsi="Century Gothic"/>
                <w:sz w:val="20"/>
              </w:rPr>
              <w:t>attainers</w:t>
            </w:r>
            <w:proofErr w:type="spellEnd"/>
            <w:r>
              <w:rPr>
                <w:rFonts w:ascii="Century Gothic" w:hAnsi="Century Gothic"/>
                <w:sz w:val="20"/>
              </w:rPr>
              <w:t>, EAL.</w:t>
            </w:r>
          </w:p>
          <w:p w:rsidR="00814D9F" w:rsidRPr="000C0573" w:rsidRDefault="00814D9F" w:rsidP="00814D9F">
            <w:pPr>
              <w:textAlignment w:val="baseline"/>
              <w:rPr>
                <w:rFonts w:ascii="Century Gothic" w:hAnsi="Century Gothic"/>
                <w:sz w:val="12"/>
              </w:rPr>
            </w:pPr>
          </w:p>
          <w:p w:rsidR="00814D9F" w:rsidRDefault="00814D9F" w:rsidP="00814D9F">
            <w:pPr>
              <w:textAlignment w:val="baseline"/>
              <w:rPr>
                <w:rFonts w:ascii="Century Gothic" w:hAnsi="Century Gothic"/>
                <w:sz w:val="20"/>
              </w:rPr>
            </w:pPr>
            <w:r>
              <w:rPr>
                <w:rFonts w:ascii="Century Gothic" w:hAnsi="Century Gothic"/>
                <w:sz w:val="20"/>
              </w:rPr>
              <w:t>Cost: Training time</w:t>
            </w:r>
            <w:r w:rsidR="003B54E4">
              <w:rPr>
                <w:rFonts w:ascii="Century Gothic" w:hAnsi="Century Gothic"/>
                <w:sz w:val="20"/>
              </w:rPr>
              <w:t xml:space="preserve"> + £1,000 for resources</w:t>
            </w:r>
          </w:p>
          <w:p w:rsidR="003B54E4" w:rsidRPr="00FE01CA" w:rsidRDefault="003B54E4" w:rsidP="00814D9F">
            <w:pPr>
              <w:textAlignment w:val="baseline"/>
              <w:rPr>
                <w:rFonts w:ascii="Century Gothic" w:hAnsi="Century Gothic"/>
                <w:iCs/>
                <w:sz w:val="20"/>
                <w:szCs w:val="20"/>
              </w:rPr>
            </w:pPr>
          </w:p>
        </w:tc>
        <w:tc>
          <w:tcPr>
            <w:tcW w:w="1417" w:type="dxa"/>
            <w:gridSpan w:val="3"/>
            <w:vAlign w:val="center"/>
          </w:tcPr>
          <w:p w:rsidR="00FF47DA" w:rsidRDefault="00814D9F" w:rsidP="00FF47DA">
            <w:pPr>
              <w:jc w:val="center"/>
              <w:textAlignment w:val="baseline"/>
              <w:rPr>
                <w:rFonts w:ascii="Century Gothic" w:hAnsi="Century Gothic"/>
                <w:iCs/>
                <w:sz w:val="20"/>
                <w:szCs w:val="20"/>
              </w:rPr>
            </w:pPr>
            <w:r>
              <w:rPr>
                <w:rFonts w:ascii="Century Gothic" w:hAnsi="Century Gothic"/>
                <w:iCs/>
                <w:sz w:val="20"/>
                <w:szCs w:val="20"/>
              </w:rPr>
              <w:t>High</w:t>
            </w:r>
          </w:p>
          <w:p w:rsidR="00FF47DA" w:rsidRDefault="00FF47DA" w:rsidP="00FF47DA">
            <w:pPr>
              <w:jc w:val="center"/>
              <w:textAlignment w:val="baseline"/>
              <w:rPr>
                <w:rFonts w:ascii="Century Gothic" w:hAnsi="Century Gothic"/>
                <w:iCs/>
                <w:sz w:val="20"/>
                <w:szCs w:val="20"/>
              </w:rPr>
            </w:pPr>
          </w:p>
          <w:p w:rsidR="007855B5" w:rsidRDefault="007855B5" w:rsidP="00FF47DA">
            <w:pPr>
              <w:jc w:val="center"/>
              <w:textAlignment w:val="baseline"/>
              <w:rPr>
                <w:rFonts w:ascii="Century Gothic" w:hAnsi="Century Gothic"/>
                <w:iCs/>
                <w:sz w:val="20"/>
                <w:szCs w:val="20"/>
              </w:rPr>
            </w:pPr>
            <w:r>
              <w:rPr>
                <w:rFonts w:ascii="Century Gothic" w:hAnsi="Century Gothic"/>
                <w:iCs/>
                <w:sz w:val="20"/>
                <w:szCs w:val="20"/>
              </w:rPr>
              <w:t>Impacts all children, especially PP</w:t>
            </w:r>
          </w:p>
          <w:p w:rsidR="00814D9F" w:rsidRPr="00814D9F" w:rsidRDefault="00814D9F" w:rsidP="00FF47DA">
            <w:pPr>
              <w:ind w:right="-108"/>
              <w:jc w:val="center"/>
              <w:textAlignment w:val="baseline"/>
              <w:rPr>
                <w:rFonts w:ascii="Century Gothic" w:hAnsi="Century Gothic"/>
                <w:iCs/>
                <w:sz w:val="20"/>
                <w:szCs w:val="20"/>
              </w:rPr>
            </w:pPr>
          </w:p>
        </w:tc>
        <w:tc>
          <w:tcPr>
            <w:tcW w:w="3261" w:type="dxa"/>
            <w:gridSpan w:val="4"/>
          </w:tcPr>
          <w:p w:rsidR="00FF47DA" w:rsidRDefault="00FF47DA" w:rsidP="000C0573">
            <w:pPr>
              <w:rPr>
                <w:rFonts w:ascii="Century Gothic" w:hAnsi="Century Gothic"/>
                <w:iCs/>
                <w:sz w:val="20"/>
                <w:szCs w:val="20"/>
              </w:rPr>
            </w:pPr>
            <w:r>
              <w:rPr>
                <w:rFonts w:ascii="Century Gothic" w:hAnsi="Century Gothic"/>
                <w:iCs/>
                <w:sz w:val="20"/>
                <w:szCs w:val="20"/>
              </w:rPr>
              <w:t>Approaches embedded and increasingly effective and improve impact for all but especially PP.</w:t>
            </w:r>
          </w:p>
          <w:p w:rsidR="000C0573" w:rsidRDefault="000C0573" w:rsidP="000C0573">
            <w:pPr>
              <w:rPr>
                <w:rFonts w:ascii="Century Gothic" w:hAnsi="Century Gothic"/>
                <w:iCs/>
                <w:sz w:val="20"/>
                <w:szCs w:val="20"/>
              </w:rPr>
            </w:pPr>
          </w:p>
          <w:p w:rsidR="00814D9F" w:rsidRPr="00814D9F" w:rsidRDefault="00814D9F" w:rsidP="000C0573">
            <w:pPr>
              <w:rPr>
                <w:rFonts w:ascii="Century Gothic" w:eastAsia="Times New Roman" w:hAnsi="Century Gothic" w:cs="Arial"/>
                <w:sz w:val="20"/>
                <w:szCs w:val="20"/>
                <w:lang w:eastAsia="en-GB"/>
              </w:rPr>
            </w:pPr>
            <w:r>
              <w:rPr>
                <w:rFonts w:ascii="Century Gothic" w:hAnsi="Century Gothic"/>
                <w:sz w:val="20"/>
              </w:rPr>
              <w:t>Consider staff turnover and therefore</w:t>
            </w:r>
            <w:r w:rsidR="00844898">
              <w:rPr>
                <w:rFonts w:ascii="Century Gothic" w:hAnsi="Century Gothic"/>
                <w:sz w:val="20"/>
              </w:rPr>
              <w:t xml:space="preserve"> induction and ongoing</w:t>
            </w:r>
            <w:r>
              <w:rPr>
                <w:rFonts w:ascii="Century Gothic" w:hAnsi="Century Gothic"/>
                <w:sz w:val="20"/>
              </w:rPr>
              <w:t xml:space="preserve"> training needs. </w:t>
            </w:r>
          </w:p>
        </w:tc>
      </w:tr>
      <w:tr w:rsidR="00FE01CA" w:rsidRPr="00E353F2" w:rsidTr="000C0573">
        <w:trPr>
          <w:trHeight w:val="2891"/>
        </w:trPr>
        <w:tc>
          <w:tcPr>
            <w:tcW w:w="2355" w:type="dxa"/>
            <w:gridSpan w:val="2"/>
            <w:vAlign w:val="center"/>
          </w:tcPr>
          <w:p w:rsidR="00FE01CA" w:rsidRPr="00FE01CA" w:rsidRDefault="00FE01CA" w:rsidP="00FF47DA">
            <w:pPr>
              <w:textAlignment w:val="baseline"/>
              <w:rPr>
                <w:rFonts w:ascii="Century Gothic" w:hAnsi="Century Gothic"/>
                <w:sz w:val="20"/>
              </w:rPr>
            </w:pPr>
            <w:r w:rsidRPr="00FE01CA">
              <w:rPr>
                <w:rFonts w:ascii="Century Gothic" w:hAnsi="Century Gothic"/>
                <w:sz w:val="20"/>
              </w:rPr>
              <w:t>Better understanding of and support for issues facing individual children</w:t>
            </w:r>
          </w:p>
        </w:tc>
        <w:tc>
          <w:tcPr>
            <w:tcW w:w="3707" w:type="dxa"/>
            <w:gridSpan w:val="3"/>
          </w:tcPr>
          <w:p w:rsidR="00814D9F" w:rsidRDefault="00FE01CA" w:rsidP="00814D9F">
            <w:pPr>
              <w:textAlignment w:val="baseline"/>
              <w:rPr>
                <w:rFonts w:ascii="Century Gothic" w:hAnsi="Century Gothic"/>
                <w:sz w:val="20"/>
              </w:rPr>
            </w:pPr>
            <w:r w:rsidRPr="00FE01CA">
              <w:rPr>
                <w:rFonts w:ascii="Century Gothic" w:hAnsi="Century Gothic"/>
                <w:sz w:val="20"/>
              </w:rPr>
              <w:t xml:space="preserve">Dedicated learning mentor to monitor attendance and punctuality, liaise with families and provide 1:1 or small group time, including behaviour support. </w:t>
            </w:r>
          </w:p>
          <w:p w:rsidR="000C0573" w:rsidRPr="000C0573" w:rsidRDefault="000C0573" w:rsidP="00814D9F">
            <w:pPr>
              <w:textAlignment w:val="baseline"/>
              <w:rPr>
                <w:rFonts w:ascii="Century Gothic" w:hAnsi="Century Gothic"/>
                <w:sz w:val="12"/>
              </w:rPr>
            </w:pPr>
          </w:p>
          <w:p w:rsidR="00FE01CA" w:rsidRDefault="00FE01CA" w:rsidP="00814D9F">
            <w:pPr>
              <w:textAlignment w:val="baseline"/>
              <w:rPr>
                <w:rFonts w:ascii="Century Gothic" w:hAnsi="Century Gothic"/>
                <w:sz w:val="20"/>
              </w:rPr>
            </w:pPr>
            <w:r w:rsidRPr="00FE01CA">
              <w:rPr>
                <w:rFonts w:ascii="Century Gothic" w:hAnsi="Century Gothic"/>
                <w:sz w:val="20"/>
              </w:rPr>
              <w:t>Induction for mobile pupils – this is offered to all but a higher proportion of this time is with PP pupils than non-PP pupils</w:t>
            </w:r>
          </w:p>
          <w:p w:rsidR="003B54E4" w:rsidRPr="000C0573" w:rsidRDefault="003B54E4" w:rsidP="00814D9F">
            <w:pPr>
              <w:textAlignment w:val="baseline"/>
              <w:rPr>
                <w:rFonts w:ascii="Century Gothic" w:hAnsi="Century Gothic"/>
                <w:sz w:val="12"/>
              </w:rPr>
            </w:pPr>
          </w:p>
          <w:p w:rsidR="003B54E4" w:rsidRDefault="003B54E4" w:rsidP="00814D9F">
            <w:pPr>
              <w:textAlignment w:val="baseline"/>
              <w:rPr>
                <w:rFonts w:ascii="Century Gothic" w:hAnsi="Century Gothic"/>
                <w:sz w:val="20"/>
              </w:rPr>
            </w:pPr>
            <w:r>
              <w:rPr>
                <w:rFonts w:ascii="Century Gothic" w:hAnsi="Century Gothic"/>
                <w:sz w:val="20"/>
              </w:rPr>
              <w:t>Cost: £10,000</w:t>
            </w:r>
          </w:p>
          <w:p w:rsidR="003B54E4" w:rsidRPr="00FE01CA" w:rsidRDefault="003B54E4" w:rsidP="00814D9F">
            <w:pPr>
              <w:textAlignment w:val="baseline"/>
              <w:rPr>
                <w:rFonts w:ascii="Century Gothic" w:hAnsi="Century Gothic"/>
                <w:sz w:val="20"/>
              </w:rPr>
            </w:pPr>
          </w:p>
        </w:tc>
        <w:tc>
          <w:tcPr>
            <w:tcW w:w="1417" w:type="dxa"/>
            <w:gridSpan w:val="3"/>
            <w:vAlign w:val="center"/>
          </w:tcPr>
          <w:p w:rsidR="007855B5" w:rsidRDefault="007855B5" w:rsidP="00FF47DA">
            <w:pPr>
              <w:jc w:val="center"/>
              <w:textAlignment w:val="baseline"/>
              <w:rPr>
                <w:rFonts w:ascii="Century Gothic" w:hAnsi="Century Gothic"/>
                <w:sz w:val="20"/>
                <w:szCs w:val="20"/>
              </w:rPr>
            </w:pPr>
            <w:r>
              <w:rPr>
                <w:rFonts w:ascii="Century Gothic" w:hAnsi="Century Gothic"/>
                <w:sz w:val="20"/>
                <w:szCs w:val="20"/>
              </w:rPr>
              <w:t xml:space="preserve">High </w:t>
            </w:r>
          </w:p>
          <w:p w:rsidR="007855B5" w:rsidRDefault="007855B5" w:rsidP="00FF47DA">
            <w:pPr>
              <w:jc w:val="center"/>
              <w:textAlignment w:val="baseline"/>
              <w:rPr>
                <w:rFonts w:ascii="Century Gothic" w:hAnsi="Century Gothic"/>
                <w:sz w:val="20"/>
                <w:szCs w:val="20"/>
              </w:rPr>
            </w:pPr>
          </w:p>
          <w:p w:rsidR="00FE01CA" w:rsidRPr="00462E05" w:rsidRDefault="007855B5" w:rsidP="007855B5">
            <w:pPr>
              <w:jc w:val="center"/>
              <w:textAlignment w:val="baseline"/>
              <w:rPr>
                <w:rFonts w:ascii="Century Gothic" w:hAnsi="Century Gothic"/>
                <w:sz w:val="20"/>
                <w:szCs w:val="20"/>
              </w:rPr>
            </w:pPr>
            <w:r>
              <w:rPr>
                <w:rFonts w:ascii="Century Gothic" w:hAnsi="Century Gothic"/>
                <w:sz w:val="20"/>
                <w:szCs w:val="20"/>
              </w:rPr>
              <w:t>For those it applies to</w:t>
            </w:r>
          </w:p>
        </w:tc>
        <w:tc>
          <w:tcPr>
            <w:tcW w:w="3261" w:type="dxa"/>
            <w:gridSpan w:val="4"/>
          </w:tcPr>
          <w:p w:rsidR="00FE01CA" w:rsidRDefault="000C0573" w:rsidP="00814D9F">
            <w:pPr>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Learning mentor time effective, used additional support for specific issues (play therapist, external mentoring). Need to consider capacity over both sites.</w:t>
            </w:r>
          </w:p>
          <w:p w:rsidR="000C0573" w:rsidRDefault="000C0573" w:rsidP="00814D9F">
            <w:pPr>
              <w:rPr>
                <w:rFonts w:ascii="Century Gothic" w:eastAsia="Times New Roman" w:hAnsi="Century Gothic" w:cs="Arial"/>
                <w:sz w:val="20"/>
                <w:szCs w:val="20"/>
                <w:lang w:eastAsia="en-GB"/>
              </w:rPr>
            </w:pPr>
          </w:p>
          <w:p w:rsidR="000C0573" w:rsidRDefault="00C93F69" w:rsidP="00814D9F">
            <w:pPr>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Review processes and responsibilities for induction of mobile pupils.</w:t>
            </w:r>
          </w:p>
          <w:p w:rsidR="000C0573" w:rsidRPr="00D4719E" w:rsidRDefault="000C0573" w:rsidP="00814D9F">
            <w:pPr>
              <w:rPr>
                <w:rFonts w:ascii="Century Gothic" w:eastAsia="Times New Roman" w:hAnsi="Century Gothic" w:cs="Arial"/>
                <w:sz w:val="20"/>
                <w:szCs w:val="20"/>
                <w:lang w:eastAsia="en-GB"/>
              </w:rPr>
            </w:pPr>
          </w:p>
        </w:tc>
      </w:tr>
      <w:tr w:rsidR="00FE01CA" w:rsidRPr="00E353F2" w:rsidTr="000C0573">
        <w:trPr>
          <w:trHeight w:val="490"/>
        </w:trPr>
        <w:tc>
          <w:tcPr>
            <w:tcW w:w="2355" w:type="dxa"/>
            <w:gridSpan w:val="2"/>
            <w:vAlign w:val="center"/>
          </w:tcPr>
          <w:p w:rsidR="00FE01CA" w:rsidRPr="00FE01CA" w:rsidRDefault="00FE01CA" w:rsidP="00FF47DA">
            <w:pPr>
              <w:textAlignment w:val="baseline"/>
              <w:rPr>
                <w:rFonts w:ascii="Century Gothic" w:hAnsi="Century Gothic"/>
                <w:sz w:val="20"/>
              </w:rPr>
            </w:pPr>
            <w:r w:rsidRPr="00FE01CA">
              <w:rPr>
                <w:rFonts w:ascii="Century Gothic" w:hAnsi="Century Gothic"/>
                <w:sz w:val="20"/>
              </w:rPr>
              <w:t>Learning is accelerated by doing ‘whatever it takes’ to support PP children with additional provision</w:t>
            </w:r>
          </w:p>
        </w:tc>
        <w:tc>
          <w:tcPr>
            <w:tcW w:w="3707" w:type="dxa"/>
            <w:gridSpan w:val="3"/>
          </w:tcPr>
          <w:p w:rsidR="00814D9F" w:rsidRDefault="00FE01CA" w:rsidP="00814D9F">
            <w:pPr>
              <w:textAlignment w:val="baseline"/>
              <w:rPr>
                <w:rFonts w:ascii="Century Gothic" w:hAnsi="Century Gothic"/>
                <w:sz w:val="20"/>
              </w:rPr>
            </w:pPr>
            <w:r w:rsidRPr="00FE01CA">
              <w:rPr>
                <w:rFonts w:ascii="Century Gothic" w:hAnsi="Century Gothic"/>
                <w:sz w:val="20"/>
              </w:rPr>
              <w:t xml:space="preserve">Funded additional support outside school hours offered to PP pupils: </w:t>
            </w:r>
          </w:p>
          <w:p w:rsidR="00814D9F" w:rsidRDefault="00FE01CA" w:rsidP="00814D9F">
            <w:pPr>
              <w:textAlignment w:val="baseline"/>
              <w:rPr>
                <w:rFonts w:ascii="Century Gothic" w:hAnsi="Century Gothic"/>
                <w:sz w:val="20"/>
              </w:rPr>
            </w:pPr>
            <w:r w:rsidRPr="00FE01CA">
              <w:rPr>
                <w:rFonts w:ascii="Century Gothic" w:hAnsi="Century Gothic"/>
                <w:sz w:val="20"/>
              </w:rPr>
              <w:t xml:space="preserve">- academic support in reading, writing, maths for Y1 – 6, provided by teachers </w:t>
            </w:r>
          </w:p>
          <w:p w:rsidR="00FE01CA" w:rsidRDefault="00FE01CA" w:rsidP="00814D9F">
            <w:pPr>
              <w:textAlignment w:val="baseline"/>
              <w:rPr>
                <w:rFonts w:ascii="Century Gothic" w:hAnsi="Century Gothic"/>
                <w:sz w:val="20"/>
              </w:rPr>
            </w:pPr>
            <w:r w:rsidRPr="00FE01CA">
              <w:rPr>
                <w:rFonts w:ascii="Century Gothic" w:hAnsi="Century Gothic"/>
                <w:sz w:val="20"/>
              </w:rPr>
              <w:t>- homework support for Y1-6</w:t>
            </w:r>
          </w:p>
          <w:p w:rsidR="003B54E4" w:rsidRPr="000C0573" w:rsidRDefault="003B54E4" w:rsidP="003B54E4">
            <w:pPr>
              <w:textAlignment w:val="baseline"/>
              <w:rPr>
                <w:rFonts w:ascii="Century Gothic" w:hAnsi="Century Gothic"/>
                <w:sz w:val="12"/>
              </w:rPr>
            </w:pPr>
          </w:p>
          <w:p w:rsidR="003B54E4" w:rsidRDefault="003B54E4" w:rsidP="003B54E4">
            <w:pPr>
              <w:textAlignment w:val="baseline"/>
              <w:rPr>
                <w:rFonts w:ascii="Century Gothic" w:hAnsi="Century Gothic"/>
                <w:sz w:val="20"/>
              </w:rPr>
            </w:pPr>
            <w:r>
              <w:rPr>
                <w:rFonts w:ascii="Century Gothic" w:hAnsi="Century Gothic"/>
                <w:sz w:val="20"/>
              </w:rPr>
              <w:t>Cost: £53,000</w:t>
            </w:r>
          </w:p>
          <w:p w:rsidR="003B54E4" w:rsidRPr="00FE01CA" w:rsidRDefault="003B54E4" w:rsidP="00814D9F">
            <w:pPr>
              <w:textAlignment w:val="baseline"/>
              <w:rPr>
                <w:rFonts w:ascii="Century Gothic" w:hAnsi="Century Gothic"/>
                <w:sz w:val="20"/>
              </w:rPr>
            </w:pPr>
          </w:p>
        </w:tc>
        <w:tc>
          <w:tcPr>
            <w:tcW w:w="1417" w:type="dxa"/>
            <w:gridSpan w:val="3"/>
            <w:vAlign w:val="center"/>
          </w:tcPr>
          <w:p w:rsidR="00FE01CA" w:rsidRDefault="007855B5" w:rsidP="00FF47DA">
            <w:pPr>
              <w:jc w:val="center"/>
              <w:textAlignment w:val="baseline"/>
              <w:rPr>
                <w:rFonts w:ascii="Century Gothic" w:hAnsi="Century Gothic"/>
                <w:sz w:val="20"/>
                <w:szCs w:val="20"/>
              </w:rPr>
            </w:pPr>
            <w:r>
              <w:rPr>
                <w:rFonts w:ascii="Century Gothic" w:hAnsi="Century Gothic"/>
                <w:sz w:val="20"/>
                <w:szCs w:val="20"/>
              </w:rPr>
              <w:t>High</w:t>
            </w:r>
          </w:p>
          <w:p w:rsidR="007855B5" w:rsidRDefault="007855B5" w:rsidP="00FF47DA">
            <w:pPr>
              <w:jc w:val="center"/>
              <w:textAlignment w:val="baseline"/>
              <w:rPr>
                <w:rFonts w:ascii="Century Gothic" w:hAnsi="Century Gothic"/>
                <w:sz w:val="20"/>
                <w:szCs w:val="20"/>
              </w:rPr>
            </w:pPr>
          </w:p>
          <w:p w:rsidR="007855B5" w:rsidRPr="007855B5" w:rsidRDefault="007855B5" w:rsidP="007855B5">
            <w:pPr>
              <w:jc w:val="center"/>
              <w:textAlignment w:val="baseline"/>
              <w:rPr>
                <w:rFonts w:ascii="Century Gothic" w:hAnsi="Century Gothic"/>
                <w:iCs/>
                <w:sz w:val="20"/>
                <w:szCs w:val="20"/>
              </w:rPr>
            </w:pPr>
            <w:r>
              <w:rPr>
                <w:rFonts w:ascii="Century Gothic" w:hAnsi="Century Gothic"/>
                <w:iCs/>
                <w:sz w:val="20"/>
                <w:szCs w:val="20"/>
              </w:rPr>
              <w:t>Impacts all children, especially PP</w:t>
            </w:r>
          </w:p>
        </w:tc>
        <w:tc>
          <w:tcPr>
            <w:tcW w:w="3261" w:type="dxa"/>
            <w:gridSpan w:val="4"/>
          </w:tcPr>
          <w:p w:rsidR="00FE01CA" w:rsidRPr="00D4719E" w:rsidRDefault="003B54E4" w:rsidP="000C0573">
            <w:pPr>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Teachers have </w:t>
            </w:r>
            <w:r w:rsidR="000C0573">
              <w:rPr>
                <w:rFonts w:ascii="Century Gothic" w:eastAsia="Times New Roman" w:hAnsi="Century Gothic" w:cs="Arial"/>
                <w:sz w:val="20"/>
                <w:szCs w:val="20"/>
                <w:lang w:eastAsia="en-GB"/>
              </w:rPr>
              <w:t>strongest</w:t>
            </w:r>
            <w:r>
              <w:rPr>
                <w:rFonts w:ascii="Century Gothic" w:eastAsia="Times New Roman" w:hAnsi="Century Gothic" w:cs="Arial"/>
                <w:sz w:val="20"/>
                <w:szCs w:val="20"/>
                <w:lang w:eastAsia="en-GB"/>
              </w:rPr>
              <w:t xml:space="preserve"> knowledge of the curriculum and effective strategies. Learning alongside peers effective academically and socially. Consider pre-learning and consolidation activities.</w:t>
            </w:r>
            <w:r w:rsidR="000C0573">
              <w:rPr>
                <w:rFonts w:ascii="Century Gothic" w:eastAsia="Times New Roman" w:hAnsi="Century Gothic" w:cs="Arial"/>
                <w:sz w:val="20"/>
                <w:szCs w:val="20"/>
                <w:lang w:eastAsia="en-GB"/>
              </w:rPr>
              <w:t xml:space="preserve"> Trialled having two session per week during Spring term but on balance had too much impact on teacher workload and development opportunities</w:t>
            </w:r>
          </w:p>
        </w:tc>
      </w:tr>
      <w:tr w:rsidR="00FE01CA" w:rsidRPr="00E353F2" w:rsidTr="000C0573">
        <w:trPr>
          <w:trHeight w:val="490"/>
        </w:trPr>
        <w:tc>
          <w:tcPr>
            <w:tcW w:w="2355" w:type="dxa"/>
            <w:gridSpan w:val="2"/>
            <w:vAlign w:val="center"/>
          </w:tcPr>
          <w:p w:rsidR="00FE01CA" w:rsidRPr="00FE01CA" w:rsidRDefault="00FE01CA" w:rsidP="00FF47DA">
            <w:pPr>
              <w:textAlignment w:val="baseline"/>
              <w:rPr>
                <w:rFonts w:ascii="Century Gothic" w:hAnsi="Century Gothic"/>
                <w:sz w:val="20"/>
              </w:rPr>
            </w:pPr>
            <w:r w:rsidRPr="00FE01CA">
              <w:rPr>
                <w:rFonts w:ascii="Century Gothic" w:hAnsi="Century Gothic"/>
                <w:sz w:val="20"/>
              </w:rPr>
              <w:t>Reduced financial barriers to PP children fully participating in school life and wider cultural experiences</w:t>
            </w:r>
          </w:p>
        </w:tc>
        <w:tc>
          <w:tcPr>
            <w:tcW w:w="3707" w:type="dxa"/>
            <w:gridSpan w:val="3"/>
          </w:tcPr>
          <w:p w:rsidR="00814D9F" w:rsidRDefault="00FE01CA" w:rsidP="00814D9F">
            <w:pPr>
              <w:textAlignment w:val="baseline"/>
              <w:rPr>
                <w:rFonts w:ascii="Century Gothic" w:hAnsi="Century Gothic"/>
                <w:sz w:val="20"/>
              </w:rPr>
            </w:pPr>
            <w:r w:rsidRPr="00FE01CA">
              <w:rPr>
                <w:rFonts w:ascii="Century Gothic" w:hAnsi="Century Gothic"/>
                <w:sz w:val="20"/>
              </w:rPr>
              <w:t xml:space="preserve">Developing wider experiences and skills through funding: </w:t>
            </w:r>
          </w:p>
          <w:p w:rsidR="00814D9F" w:rsidRDefault="00FE01CA" w:rsidP="00814D9F">
            <w:pPr>
              <w:textAlignment w:val="baseline"/>
              <w:rPr>
                <w:rFonts w:ascii="Century Gothic" w:hAnsi="Century Gothic"/>
                <w:sz w:val="20"/>
              </w:rPr>
            </w:pPr>
            <w:r w:rsidRPr="00FE01CA">
              <w:rPr>
                <w:rFonts w:ascii="Century Gothic" w:hAnsi="Century Gothic"/>
                <w:sz w:val="20"/>
              </w:rPr>
              <w:t xml:space="preserve">- school journeys and trips </w:t>
            </w:r>
          </w:p>
          <w:p w:rsidR="00814D9F" w:rsidRDefault="00FE01CA" w:rsidP="00814D9F">
            <w:pPr>
              <w:textAlignment w:val="baseline"/>
              <w:rPr>
                <w:rFonts w:ascii="Century Gothic" w:hAnsi="Century Gothic"/>
                <w:sz w:val="20"/>
              </w:rPr>
            </w:pPr>
            <w:r w:rsidRPr="00FE01CA">
              <w:rPr>
                <w:rFonts w:ascii="Century Gothic" w:hAnsi="Century Gothic"/>
                <w:sz w:val="20"/>
              </w:rPr>
              <w:t>- 2 extra-curricular clubs per term</w:t>
            </w:r>
          </w:p>
          <w:p w:rsidR="00814D9F" w:rsidRDefault="00FE01CA" w:rsidP="00814D9F">
            <w:pPr>
              <w:textAlignment w:val="baseline"/>
              <w:rPr>
                <w:rFonts w:ascii="Century Gothic" w:hAnsi="Century Gothic"/>
                <w:sz w:val="20"/>
              </w:rPr>
            </w:pPr>
            <w:r w:rsidRPr="00FE01CA">
              <w:rPr>
                <w:rFonts w:ascii="Century Gothic" w:hAnsi="Century Gothic"/>
                <w:sz w:val="20"/>
              </w:rPr>
              <w:t xml:space="preserve">- school uniform up to £80 </w:t>
            </w:r>
          </w:p>
          <w:p w:rsidR="00814D9F" w:rsidRDefault="00FE01CA" w:rsidP="00814D9F">
            <w:pPr>
              <w:textAlignment w:val="baseline"/>
              <w:rPr>
                <w:rFonts w:ascii="Century Gothic" w:hAnsi="Century Gothic"/>
                <w:sz w:val="20"/>
              </w:rPr>
            </w:pPr>
            <w:r w:rsidRPr="00FE01CA">
              <w:rPr>
                <w:rFonts w:ascii="Century Gothic" w:hAnsi="Century Gothic"/>
                <w:sz w:val="20"/>
              </w:rPr>
              <w:t xml:space="preserve">- high quality reading books </w:t>
            </w:r>
          </w:p>
          <w:p w:rsidR="00814D9F" w:rsidRDefault="00FE01CA" w:rsidP="00814D9F">
            <w:pPr>
              <w:textAlignment w:val="baseline"/>
              <w:rPr>
                <w:rFonts w:ascii="Century Gothic" w:hAnsi="Century Gothic"/>
                <w:sz w:val="20"/>
              </w:rPr>
            </w:pPr>
            <w:r w:rsidRPr="00FE01CA">
              <w:rPr>
                <w:rFonts w:ascii="Century Gothic" w:hAnsi="Century Gothic"/>
                <w:sz w:val="20"/>
              </w:rPr>
              <w:t xml:space="preserve">- weekly professional drama classes for Rec-Y6 </w:t>
            </w:r>
          </w:p>
          <w:p w:rsidR="00814D9F" w:rsidRDefault="00814D9F" w:rsidP="00814D9F">
            <w:pPr>
              <w:textAlignment w:val="baseline"/>
              <w:rPr>
                <w:rFonts w:ascii="Century Gothic" w:hAnsi="Century Gothic"/>
                <w:sz w:val="20"/>
              </w:rPr>
            </w:pPr>
            <w:r>
              <w:rPr>
                <w:rFonts w:ascii="Century Gothic" w:hAnsi="Century Gothic"/>
                <w:sz w:val="20"/>
              </w:rPr>
              <w:t>- resources e.g. stationery, learning resources in EYFS</w:t>
            </w:r>
          </w:p>
          <w:p w:rsidR="00FE01CA" w:rsidRDefault="00814D9F" w:rsidP="00814D9F">
            <w:pPr>
              <w:textAlignment w:val="baseline"/>
              <w:rPr>
                <w:rFonts w:ascii="Century Gothic" w:hAnsi="Century Gothic"/>
                <w:sz w:val="20"/>
              </w:rPr>
            </w:pPr>
            <w:r>
              <w:rPr>
                <w:rFonts w:ascii="Century Gothic" w:hAnsi="Century Gothic"/>
                <w:sz w:val="20"/>
              </w:rPr>
              <w:t xml:space="preserve">- </w:t>
            </w:r>
            <w:proofErr w:type="gramStart"/>
            <w:r w:rsidR="00FE01CA" w:rsidRPr="00FE01CA">
              <w:rPr>
                <w:rFonts w:ascii="Century Gothic" w:hAnsi="Century Gothic"/>
                <w:sz w:val="20"/>
              </w:rPr>
              <w:t>heavily</w:t>
            </w:r>
            <w:proofErr w:type="gramEnd"/>
            <w:r w:rsidR="00FE01CA" w:rsidRPr="00FE01CA">
              <w:rPr>
                <w:rFonts w:ascii="Century Gothic" w:hAnsi="Century Gothic"/>
                <w:sz w:val="20"/>
              </w:rPr>
              <w:t xml:space="preserve"> subsidised instruments and instrumental lessons.</w:t>
            </w:r>
          </w:p>
          <w:p w:rsidR="003B54E4" w:rsidRPr="000C0573" w:rsidRDefault="003B54E4" w:rsidP="003B54E4">
            <w:pPr>
              <w:textAlignment w:val="baseline"/>
              <w:rPr>
                <w:rFonts w:ascii="Century Gothic" w:hAnsi="Century Gothic"/>
                <w:sz w:val="10"/>
              </w:rPr>
            </w:pPr>
          </w:p>
          <w:p w:rsidR="003B54E4" w:rsidRDefault="003B54E4" w:rsidP="003B54E4">
            <w:pPr>
              <w:textAlignment w:val="baseline"/>
              <w:rPr>
                <w:rFonts w:ascii="Century Gothic" w:hAnsi="Century Gothic"/>
                <w:sz w:val="20"/>
              </w:rPr>
            </w:pPr>
            <w:r>
              <w:rPr>
                <w:rFonts w:ascii="Century Gothic" w:hAnsi="Century Gothic"/>
                <w:sz w:val="20"/>
              </w:rPr>
              <w:t>Cost: £51,000</w:t>
            </w:r>
          </w:p>
          <w:p w:rsidR="003B54E4" w:rsidRPr="00FE01CA" w:rsidRDefault="003B54E4" w:rsidP="00814D9F">
            <w:pPr>
              <w:textAlignment w:val="baseline"/>
              <w:rPr>
                <w:rFonts w:ascii="Century Gothic" w:hAnsi="Century Gothic"/>
                <w:sz w:val="20"/>
              </w:rPr>
            </w:pPr>
          </w:p>
        </w:tc>
        <w:tc>
          <w:tcPr>
            <w:tcW w:w="1417" w:type="dxa"/>
            <w:gridSpan w:val="3"/>
            <w:vAlign w:val="center"/>
          </w:tcPr>
          <w:p w:rsidR="00FE01CA" w:rsidRDefault="007855B5" w:rsidP="00FF47DA">
            <w:pPr>
              <w:jc w:val="center"/>
              <w:textAlignment w:val="baseline"/>
              <w:rPr>
                <w:rFonts w:ascii="Century Gothic" w:hAnsi="Century Gothic"/>
                <w:sz w:val="20"/>
                <w:szCs w:val="20"/>
              </w:rPr>
            </w:pPr>
            <w:r>
              <w:rPr>
                <w:rFonts w:ascii="Century Gothic" w:hAnsi="Century Gothic"/>
                <w:sz w:val="20"/>
                <w:szCs w:val="20"/>
              </w:rPr>
              <w:t>High</w:t>
            </w:r>
          </w:p>
          <w:p w:rsidR="007855B5" w:rsidRDefault="007855B5" w:rsidP="00FF47DA">
            <w:pPr>
              <w:jc w:val="center"/>
              <w:textAlignment w:val="baseline"/>
              <w:rPr>
                <w:rFonts w:ascii="Century Gothic" w:hAnsi="Century Gothic"/>
                <w:sz w:val="20"/>
                <w:szCs w:val="20"/>
              </w:rPr>
            </w:pPr>
          </w:p>
          <w:p w:rsidR="007855B5" w:rsidRDefault="007855B5" w:rsidP="007855B5">
            <w:pPr>
              <w:jc w:val="center"/>
              <w:textAlignment w:val="baseline"/>
              <w:rPr>
                <w:rFonts w:ascii="Century Gothic" w:hAnsi="Century Gothic"/>
                <w:iCs/>
                <w:sz w:val="20"/>
                <w:szCs w:val="20"/>
              </w:rPr>
            </w:pPr>
            <w:r>
              <w:rPr>
                <w:rFonts w:ascii="Century Gothic" w:hAnsi="Century Gothic"/>
                <w:iCs/>
                <w:sz w:val="20"/>
                <w:szCs w:val="20"/>
              </w:rPr>
              <w:t>Impacts all PP children</w:t>
            </w:r>
          </w:p>
          <w:p w:rsidR="007855B5" w:rsidRPr="00462E05" w:rsidRDefault="007855B5" w:rsidP="00FF47DA">
            <w:pPr>
              <w:jc w:val="center"/>
              <w:textAlignment w:val="baseline"/>
              <w:rPr>
                <w:rFonts w:ascii="Century Gothic" w:hAnsi="Century Gothic"/>
                <w:sz w:val="20"/>
                <w:szCs w:val="20"/>
              </w:rPr>
            </w:pPr>
          </w:p>
        </w:tc>
        <w:tc>
          <w:tcPr>
            <w:tcW w:w="3261" w:type="dxa"/>
            <w:gridSpan w:val="4"/>
          </w:tcPr>
          <w:p w:rsidR="00C93F69" w:rsidRDefault="007855B5" w:rsidP="00814D9F">
            <w:pPr>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Offered </w:t>
            </w:r>
            <w:r w:rsidR="00C93F69">
              <w:rPr>
                <w:rFonts w:ascii="Century Gothic" w:eastAsia="Times New Roman" w:hAnsi="Century Gothic" w:cs="Arial"/>
                <w:sz w:val="20"/>
                <w:szCs w:val="20"/>
                <w:lang w:eastAsia="en-GB"/>
              </w:rPr>
              <w:t>and impactful for children’s development, access, confidence and sense of equality.</w:t>
            </w:r>
          </w:p>
          <w:p w:rsidR="00C93F69" w:rsidRDefault="00C93F69" w:rsidP="00814D9F">
            <w:pPr>
              <w:rPr>
                <w:rFonts w:ascii="Century Gothic" w:eastAsia="Times New Roman" w:hAnsi="Century Gothic" w:cs="Arial"/>
                <w:sz w:val="20"/>
                <w:szCs w:val="20"/>
                <w:lang w:eastAsia="en-GB"/>
              </w:rPr>
            </w:pPr>
          </w:p>
          <w:p w:rsidR="00FE01CA" w:rsidRPr="00D4719E" w:rsidRDefault="00C93F69" w:rsidP="00C93F69">
            <w:pPr>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Need to monitor </w:t>
            </w:r>
            <w:proofErr w:type="gramStart"/>
            <w:r>
              <w:rPr>
                <w:rFonts w:ascii="Century Gothic" w:eastAsia="Times New Roman" w:hAnsi="Century Gothic" w:cs="Arial"/>
                <w:sz w:val="20"/>
                <w:szCs w:val="20"/>
                <w:lang w:eastAsia="en-GB"/>
              </w:rPr>
              <w:t>who</w:t>
            </w:r>
            <w:proofErr w:type="gramEnd"/>
            <w:r>
              <w:rPr>
                <w:rFonts w:ascii="Century Gothic" w:eastAsia="Times New Roman" w:hAnsi="Century Gothic" w:cs="Arial"/>
                <w:sz w:val="20"/>
                <w:szCs w:val="20"/>
                <w:lang w:eastAsia="en-GB"/>
              </w:rPr>
              <w:t xml:space="preserve"> is not using what is on offer and how we can engage parents/carers in this.  Consider how to extend the enrichment offer in holidays.</w:t>
            </w:r>
          </w:p>
        </w:tc>
      </w:tr>
      <w:tr w:rsidR="00D4719E" w:rsidRPr="00E353F2" w:rsidTr="00FE01CA">
        <w:trPr>
          <w:trHeight w:val="490"/>
        </w:trPr>
        <w:tc>
          <w:tcPr>
            <w:tcW w:w="10740" w:type="dxa"/>
            <w:gridSpan w:val="12"/>
            <w:shd w:val="clear" w:color="auto" w:fill="C6D9F1" w:themeFill="text2" w:themeFillTint="33"/>
            <w:vAlign w:val="center"/>
          </w:tcPr>
          <w:p w:rsidR="00D4719E" w:rsidRPr="00F25F06" w:rsidRDefault="00FE01CA" w:rsidP="00FE01CA">
            <w:pPr>
              <w:spacing w:line="276" w:lineRule="auto"/>
              <w:jc w:val="center"/>
              <w:textAlignment w:val="baseline"/>
              <w:rPr>
                <w:rFonts w:ascii="Century Gothic" w:hAnsi="Century Gothic"/>
                <w:b/>
                <w:color w:val="000000"/>
                <w:sz w:val="20"/>
                <w:szCs w:val="20"/>
              </w:rPr>
            </w:pPr>
            <w:r>
              <w:lastRenderedPageBreak/>
              <w:br w:type="page"/>
            </w:r>
            <w:r w:rsidR="00B85DE2">
              <w:rPr>
                <w:rFonts w:ascii="Century Gothic" w:hAnsi="Century Gothic"/>
                <w:b/>
                <w:color w:val="000000"/>
                <w:sz w:val="20"/>
                <w:szCs w:val="20"/>
              </w:rPr>
              <w:t>Planned s</w:t>
            </w:r>
            <w:r w:rsidR="00F25F06" w:rsidRPr="00F25F06">
              <w:rPr>
                <w:rFonts w:ascii="Century Gothic" w:hAnsi="Century Gothic"/>
                <w:b/>
                <w:color w:val="000000"/>
                <w:sz w:val="20"/>
                <w:szCs w:val="20"/>
              </w:rPr>
              <w:t>trategy for 2018 -19</w:t>
            </w:r>
          </w:p>
        </w:tc>
      </w:tr>
      <w:tr w:rsidR="00F25F06" w:rsidRPr="00E353F2" w:rsidTr="003B54E4">
        <w:trPr>
          <w:trHeight w:val="490"/>
        </w:trPr>
        <w:tc>
          <w:tcPr>
            <w:tcW w:w="2340" w:type="dxa"/>
            <w:shd w:val="clear" w:color="auto" w:fill="FFFFFF" w:themeFill="background1"/>
            <w:vAlign w:val="center"/>
          </w:tcPr>
          <w:p w:rsidR="00F25F06" w:rsidRPr="00D4719E" w:rsidRDefault="00F25F06" w:rsidP="00D5079A">
            <w:pPr>
              <w:jc w:val="center"/>
              <w:textAlignment w:val="baseline"/>
              <w:rPr>
                <w:rFonts w:ascii="Century Gothic" w:hAnsi="Century Gothic"/>
                <w:b/>
                <w:iCs/>
                <w:sz w:val="20"/>
                <w:szCs w:val="20"/>
              </w:rPr>
            </w:pPr>
            <w:r w:rsidRPr="00D4719E">
              <w:rPr>
                <w:rFonts w:ascii="Century Gothic" w:hAnsi="Century Gothic"/>
                <w:b/>
                <w:iCs/>
                <w:sz w:val="20"/>
                <w:szCs w:val="20"/>
              </w:rPr>
              <w:t>Desired outcome</w:t>
            </w:r>
          </w:p>
        </w:tc>
        <w:tc>
          <w:tcPr>
            <w:tcW w:w="4005" w:type="dxa"/>
            <w:gridSpan w:val="5"/>
            <w:shd w:val="clear" w:color="auto" w:fill="FFFFFF" w:themeFill="background1"/>
            <w:vAlign w:val="center"/>
          </w:tcPr>
          <w:p w:rsidR="00F25F06" w:rsidRPr="00D4719E" w:rsidRDefault="00F25F06" w:rsidP="00D5079A">
            <w:pPr>
              <w:jc w:val="center"/>
              <w:textAlignment w:val="baseline"/>
              <w:rPr>
                <w:rFonts w:ascii="Century Gothic" w:hAnsi="Century Gothic"/>
                <w:b/>
                <w:iCs/>
                <w:sz w:val="20"/>
                <w:szCs w:val="20"/>
              </w:rPr>
            </w:pPr>
            <w:r w:rsidRPr="00D4719E">
              <w:rPr>
                <w:rFonts w:ascii="Century Gothic" w:hAnsi="Century Gothic"/>
                <w:b/>
                <w:iCs/>
                <w:sz w:val="20"/>
                <w:szCs w:val="20"/>
              </w:rPr>
              <w:t>Action/Approach and Cost</w:t>
            </w:r>
          </w:p>
        </w:tc>
        <w:tc>
          <w:tcPr>
            <w:tcW w:w="2127" w:type="dxa"/>
            <w:gridSpan w:val="3"/>
            <w:shd w:val="clear" w:color="auto" w:fill="FFFFFF" w:themeFill="background1"/>
            <w:vAlign w:val="center"/>
          </w:tcPr>
          <w:p w:rsidR="00F25F06" w:rsidRPr="00F25F06" w:rsidRDefault="00F25F06" w:rsidP="00F25F06">
            <w:pPr>
              <w:jc w:val="center"/>
              <w:rPr>
                <w:rFonts w:ascii="Century Gothic" w:hAnsi="Century Gothic" w:cs="Arial"/>
                <w:b/>
                <w:sz w:val="20"/>
                <w:szCs w:val="20"/>
              </w:rPr>
            </w:pPr>
            <w:r w:rsidRPr="00F25F06">
              <w:rPr>
                <w:rFonts w:ascii="Century Gothic" w:hAnsi="Century Gothic" w:cs="Arial"/>
                <w:b/>
                <w:sz w:val="20"/>
                <w:szCs w:val="20"/>
              </w:rPr>
              <w:t>Reasons for the approach</w:t>
            </w:r>
          </w:p>
        </w:tc>
        <w:tc>
          <w:tcPr>
            <w:tcW w:w="2268" w:type="dxa"/>
            <w:gridSpan w:val="3"/>
            <w:shd w:val="clear" w:color="auto" w:fill="FFFFFF" w:themeFill="background1"/>
            <w:vAlign w:val="center"/>
          </w:tcPr>
          <w:p w:rsidR="00F25F06" w:rsidRPr="00F25F06" w:rsidRDefault="00F25F06" w:rsidP="00F25F06">
            <w:pPr>
              <w:jc w:val="center"/>
              <w:rPr>
                <w:rFonts w:ascii="Century Gothic" w:hAnsi="Century Gothic" w:cs="Arial"/>
                <w:b/>
                <w:sz w:val="20"/>
                <w:szCs w:val="20"/>
              </w:rPr>
            </w:pPr>
            <w:r w:rsidRPr="00F25F06">
              <w:rPr>
                <w:rFonts w:ascii="Century Gothic" w:hAnsi="Century Gothic" w:cs="Arial"/>
                <w:b/>
                <w:sz w:val="20"/>
                <w:szCs w:val="20"/>
              </w:rPr>
              <w:t>How the effect may be measured</w:t>
            </w:r>
          </w:p>
        </w:tc>
      </w:tr>
      <w:tr w:rsidR="003B54E4" w:rsidRPr="00E353F2" w:rsidTr="001B1EE0">
        <w:trPr>
          <w:trHeight w:val="490"/>
        </w:trPr>
        <w:tc>
          <w:tcPr>
            <w:tcW w:w="2340" w:type="dxa"/>
            <w:shd w:val="clear" w:color="auto" w:fill="FFFFFF" w:themeFill="background1"/>
            <w:vAlign w:val="center"/>
          </w:tcPr>
          <w:p w:rsidR="003B54E4" w:rsidRPr="00FE01CA" w:rsidRDefault="003B54E4" w:rsidP="00C93F69">
            <w:pPr>
              <w:textAlignment w:val="baseline"/>
              <w:rPr>
                <w:rFonts w:ascii="Century Gothic" w:hAnsi="Century Gothic"/>
                <w:iCs/>
                <w:sz w:val="20"/>
                <w:szCs w:val="20"/>
              </w:rPr>
            </w:pPr>
            <w:r w:rsidRPr="00FE01CA">
              <w:rPr>
                <w:rFonts w:ascii="Century Gothic" w:hAnsi="Century Gothic"/>
                <w:sz w:val="20"/>
              </w:rPr>
              <w:t xml:space="preserve">Improved staff awareness of </w:t>
            </w:r>
            <w:r w:rsidR="004D2DEB">
              <w:rPr>
                <w:rFonts w:ascii="Century Gothic" w:hAnsi="Century Gothic"/>
                <w:sz w:val="20"/>
              </w:rPr>
              <w:t>specific barriers to learning</w:t>
            </w:r>
          </w:p>
          <w:p w:rsidR="003B54E4" w:rsidRPr="00FE01CA" w:rsidRDefault="003B54E4" w:rsidP="00C93F69">
            <w:pPr>
              <w:textAlignment w:val="baseline"/>
              <w:rPr>
                <w:rFonts w:ascii="Century Gothic" w:hAnsi="Century Gothic"/>
                <w:iCs/>
                <w:sz w:val="20"/>
                <w:szCs w:val="20"/>
              </w:rPr>
            </w:pPr>
            <w:r>
              <w:rPr>
                <w:rFonts w:ascii="Century Gothic" w:hAnsi="Century Gothic"/>
                <w:sz w:val="20"/>
              </w:rPr>
              <w:t xml:space="preserve">and </w:t>
            </w:r>
            <w:r w:rsidRPr="00FE01CA">
              <w:rPr>
                <w:rFonts w:ascii="Century Gothic" w:hAnsi="Century Gothic"/>
                <w:sz w:val="20"/>
              </w:rPr>
              <w:t>understanding of how to raise attainment and progress</w:t>
            </w:r>
          </w:p>
        </w:tc>
        <w:tc>
          <w:tcPr>
            <w:tcW w:w="4005" w:type="dxa"/>
            <w:gridSpan w:val="5"/>
            <w:shd w:val="clear" w:color="auto" w:fill="FFFFFF" w:themeFill="background1"/>
          </w:tcPr>
          <w:p w:rsidR="003B54E4" w:rsidRPr="00FE01CA" w:rsidRDefault="003B54E4" w:rsidP="00D5079A">
            <w:pPr>
              <w:textAlignment w:val="baseline"/>
              <w:rPr>
                <w:rFonts w:ascii="Century Gothic" w:hAnsi="Century Gothic"/>
                <w:iCs/>
                <w:sz w:val="20"/>
                <w:szCs w:val="20"/>
              </w:rPr>
            </w:pPr>
          </w:p>
          <w:p w:rsidR="003B54E4" w:rsidRDefault="003B54E4" w:rsidP="00D5079A">
            <w:pPr>
              <w:textAlignment w:val="baseline"/>
              <w:rPr>
                <w:rFonts w:ascii="Century Gothic" w:hAnsi="Century Gothic"/>
                <w:sz w:val="20"/>
              </w:rPr>
            </w:pPr>
            <w:r w:rsidRPr="00FE01CA">
              <w:rPr>
                <w:rFonts w:ascii="Century Gothic" w:hAnsi="Century Gothic"/>
                <w:sz w:val="20"/>
              </w:rPr>
              <w:t xml:space="preserve">Ongoing staff training </w:t>
            </w:r>
            <w:r w:rsidR="00C93F69">
              <w:rPr>
                <w:rFonts w:ascii="Century Gothic" w:hAnsi="Century Gothic"/>
                <w:sz w:val="20"/>
              </w:rPr>
              <w:t>as above.</w:t>
            </w:r>
          </w:p>
          <w:p w:rsidR="003B54E4" w:rsidRDefault="003B54E4" w:rsidP="00D5079A">
            <w:pPr>
              <w:textAlignment w:val="baseline"/>
              <w:rPr>
                <w:rFonts w:ascii="Century Gothic" w:hAnsi="Century Gothic"/>
                <w:sz w:val="20"/>
              </w:rPr>
            </w:pPr>
          </w:p>
          <w:p w:rsidR="003B54E4" w:rsidRDefault="003B54E4" w:rsidP="00D5079A">
            <w:pPr>
              <w:textAlignment w:val="baseline"/>
              <w:rPr>
                <w:rFonts w:ascii="Century Gothic" w:hAnsi="Century Gothic"/>
                <w:sz w:val="20"/>
              </w:rPr>
            </w:pPr>
            <w:r>
              <w:rPr>
                <w:rFonts w:ascii="Century Gothic" w:hAnsi="Century Gothic"/>
                <w:sz w:val="20"/>
              </w:rPr>
              <w:t>Cost: Training time + £1,</w:t>
            </w:r>
            <w:r w:rsidR="00C93F69">
              <w:rPr>
                <w:rFonts w:ascii="Century Gothic" w:hAnsi="Century Gothic"/>
                <w:sz w:val="20"/>
              </w:rPr>
              <w:t>000</w:t>
            </w:r>
            <w:r>
              <w:rPr>
                <w:rFonts w:ascii="Century Gothic" w:hAnsi="Century Gothic"/>
                <w:sz w:val="20"/>
              </w:rPr>
              <w:t xml:space="preserve"> for resources</w:t>
            </w:r>
          </w:p>
          <w:p w:rsidR="003B54E4" w:rsidRPr="00FE01CA" w:rsidRDefault="003B54E4" w:rsidP="00D5079A">
            <w:pPr>
              <w:textAlignment w:val="baseline"/>
              <w:rPr>
                <w:rFonts w:ascii="Century Gothic" w:hAnsi="Century Gothic"/>
                <w:iCs/>
                <w:sz w:val="20"/>
                <w:szCs w:val="20"/>
              </w:rPr>
            </w:pPr>
          </w:p>
        </w:tc>
        <w:tc>
          <w:tcPr>
            <w:tcW w:w="2127" w:type="dxa"/>
            <w:gridSpan w:val="3"/>
            <w:shd w:val="clear" w:color="auto" w:fill="FFFFFF" w:themeFill="background1"/>
            <w:vAlign w:val="center"/>
          </w:tcPr>
          <w:p w:rsidR="00C93F69" w:rsidRPr="00E66292" w:rsidRDefault="00C93F69" w:rsidP="001B1EE0">
            <w:pPr>
              <w:rPr>
                <w:rFonts w:ascii="Century Gothic" w:hAnsi="Century Gothic" w:cs="Arial"/>
                <w:sz w:val="20"/>
                <w:szCs w:val="20"/>
              </w:rPr>
            </w:pPr>
            <w:r>
              <w:rPr>
                <w:rFonts w:ascii="Century Gothic" w:hAnsi="Century Gothic" w:cs="Arial"/>
                <w:sz w:val="20"/>
                <w:szCs w:val="20"/>
              </w:rPr>
              <w:t>Staff turnover and continued importance as part of the drive for improvement, excellence and equality.</w:t>
            </w:r>
          </w:p>
        </w:tc>
        <w:tc>
          <w:tcPr>
            <w:tcW w:w="2268" w:type="dxa"/>
            <w:gridSpan w:val="3"/>
            <w:shd w:val="clear" w:color="auto" w:fill="FFFFFF" w:themeFill="background1"/>
            <w:vAlign w:val="center"/>
          </w:tcPr>
          <w:p w:rsidR="003B54E4" w:rsidRPr="00E66292" w:rsidRDefault="00C93F69" w:rsidP="001B1EE0">
            <w:pPr>
              <w:rPr>
                <w:rFonts w:ascii="Century Gothic" w:hAnsi="Century Gothic" w:cs="Arial"/>
                <w:sz w:val="20"/>
                <w:szCs w:val="20"/>
              </w:rPr>
            </w:pPr>
            <w:r>
              <w:rPr>
                <w:rFonts w:ascii="Century Gothic" w:hAnsi="Century Gothic" w:cs="Arial"/>
                <w:sz w:val="20"/>
                <w:szCs w:val="20"/>
              </w:rPr>
              <w:t>Staff awareness and consistency in understanding and approach.</w:t>
            </w:r>
          </w:p>
        </w:tc>
      </w:tr>
      <w:tr w:rsidR="003B54E4" w:rsidRPr="00E353F2" w:rsidTr="001B1EE0">
        <w:trPr>
          <w:trHeight w:val="490"/>
        </w:trPr>
        <w:tc>
          <w:tcPr>
            <w:tcW w:w="2340" w:type="dxa"/>
            <w:shd w:val="clear" w:color="auto" w:fill="FFFFFF" w:themeFill="background1"/>
            <w:vAlign w:val="center"/>
          </w:tcPr>
          <w:p w:rsidR="003B54E4" w:rsidRPr="00FE01CA" w:rsidRDefault="003B54E4" w:rsidP="00FF47DA">
            <w:pPr>
              <w:textAlignment w:val="baseline"/>
              <w:rPr>
                <w:rFonts w:ascii="Century Gothic" w:hAnsi="Century Gothic"/>
                <w:sz w:val="20"/>
              </w:rPr>
            </w:pPr>
            <w:r w:rsidRPr="00FE01CA">
              <w:rPr>
                <w:rFonts w:ascii="Century Gothic" w:hAnsi="Century Gothic"/>
                <w:sz w:val="20"/>
              </w:rPr>
              <w:t>Better understanding of and support for issues facing individual children</w:t>
            </w:r>
          </w:p>
        </w:tc>
        <w:tc>
          <w:tcPr>
            <w:tcW w:w="4005" w:type="dxa"/>
            <w:gridSpan w:val="5"/>
            <w:shd w:val="clear" w:color="auto" w:fill="FFFFFF" w:themeFill="background1"/>
          </w:tcPr>
          <w:p w:rsidR="003B54E4" w:rsidRDefault="003B54E4" w:rsidP="00D5079A">
            <w:pPr>
              <w:textAlignment w:val="baseline"/>
              <w:rPr>
                <w:rFonts w:ascii="Century Gothic" w:hAnsi="Century Gothic"/>
                <w:sz w:val="20"/>
              </w:rPr>
            </w:pPr>
            <w:r w:rsidRPr="00FE01CA">
              <w:rPr>
                <w:rFonts w:ascii="Century Gothic" w:hAnsi="Century Gothic"/>
                <w:sz w:val="20"/>
              </w:rPr>
              <w:t xml:space="preserve">Dedicated learning mentor </w:t>
            </w:r>
            <w:r w:rsidR="00C93F69">
              <w:rPr>
                <w:rFonts w:ascii="Century Gothic" w:hAnsi="Century Gothic"/>
                <w:sz w:val="20"/>
              </w:rPr>
              <w:t>as above. Develop others in staff team and range of strategies used to support e.g. talk time, Lego therapy</w:t>
            </w:r>
          </w:p>
          <w:p w:rsidR="003B54E4" w:rsidRDefault="003B54E4" w:rsidP="00D5079A">
            <w:pPr>
              <w:textAlignment w:val="baseline"/>
              <w:rPr>
                <w:rFonts w:ascii="Century Gothic" w:hAnsi="Century Gothic"/>
                <w:sz w:val="20"/>
              </w:rPr>
            </w:pPr>
          </w:p>
          <w:p w:rsidR="003B54E4" w:rsidRDefault="003B54E4" w:rsidP="00D5079A">
            <w:pPr>
              <w:textAlignment w:val="baseline"/>
              <w:rPr>
                <w:rFonts w:ascii="Century Gothic" w:hAnsi="Century Gothic"/>
                <w:sz w:val="20"/>
              </w:rPr>
            </w:pPr>
            <w:r>
              <w:rPr>
                <w:rFonts w:ascii="Century Gothic" w:hAnsi="Century Gothic"/>
                <w:sz w:val="20"/>
              </w:rPr>
              <w:t xml:space="preserve">Cost: </w:t>
            </w:r>
            <w:r w:rsidR="00545224">
              <w:rPr>
                <w:rFonts w:ascii="Century Gothic" w:hAnsi="Century Gothic"/>
                <w:sz w:val="20"/>
              </w:rPr>
              <w:t xml:space="preserve">Training time + </w:t>
            </w:r>
            <w:r>
              <w:rPr>
                <w:rFonts w:ascii="Century Gothic" w:hAnsi="Century Gothic"/>
                <w:sz w:val="20"/>
              </w:rPr>
              <w:t>£10,000</w:t>
            </w:r>
          </w:p>
          <w:p w:rsidR="003B54E4" w:rsidRPr="00FE01CA" w:rsidRDefault="003B54E4" w:rsidP="00D5079A">
            <w:pPr>
              <w:textAlignment w:val="baseline"/>
              <w:rPr>
                <w:rFonts w:ascii="Century Gothic" w:hAnsi="Century Gothic"/>
                <w:sz w:val="20"/>
              </w:rPr>
            </w:pPr>
          </w:p>
        </w:tc>
        <w:tc>
          <w:tcPr>
            <w:tcW w:w="2127" w:type="dxa"/>
            <w:gridSpan w:val="3"/>
            <w:shd w:val="clear" w:color="auto" w:fill="FFFFFF" w:themeFill="background1"/>
            <w:vAlign w:val="center"/>
          </w:tcPr>
          <w:p w:rsidR="003B54E4" w:rsidRPr="00E66292" w:rsidRDefault="00C93F69" w:rsidP="001B1EE0">
            <w:pPr>
              <w:rPr>
                <w:rFonts w:ascii="Century Gothic" w:hAnsi="Century Gothic" w:cs="Arial"/>
                <w:sz w:val="20"/>
                <w:szCs w:val="20"/>
              </w:rPr>
            </w:pPr>
            <w:r>
              <w:rPr>
                <w:rFonts w:ascii="Century Gothic" w:hAnsi="Century Gothic" w:cs="Arial"/>
                <w:sz w:val="20"/>
                <w:szCs w:val="20"/>
              </w:rPr>
              <w:t>Shown to be highly impactful, increasing range and scope within budget so can impact for more children.</w:t>
            </w:r>
          </w:p>
        </w:tc>
        <w:tc>
          <w:tcPr>
            <w:tcW w:w="2268" w:type="dxa"/>
            <w:gridSpan w:val="3"/>
            <w:shd w:val="clear" w:color="auto" w:fill="FFFFFF" w:themeFill="background1"/>
            <w:vAlign w:val="center"/>
          </w:tcPr>
          <w:p w:rsidR="00C93F69" w:rsidRDefault="00C93F69" w:rsidP="001B1EE0">
            <w:pPr>
              <w:rPr>
                <w:rFonts w:ascii="Century Gothic" w:hAnsi="Century Gothic" w:cs="Arial"/>
                <w:sz w:val="20"/>
                <w:szCs w:val="20"/>
              </w:rPr>
            </w:pPr>
            <w:r>
              <w:rPr>
                <w:rFonts w:ascii="Century Gothic" w:hAnsi="Century Gothic" w:cs="Arial"/>
                <w:sz w:val="20"/>
                <w:szCs w:val="20"/>
              </w:rPr>
              <w:t>Increase in support offered at various levels of need.</w:t>
            </w:r>
          </w:p>
          <w:p w:rsidR="00C93F69" w:rsidRPr="00E66292" w:rsidRDefault="00C93F69" w:rsidP="001B1EE0">
            <w:pPr>
              <w:rPr>
                <w:rFonts w:ascii="Century Gothic" w:hAnsi="Century Gothic" w:cs="Arial"/>
                <w:sz w:val="20"/>
                <w:szCs w:val="20"/>
              </w:rPr>
            </w:pPr>
            <w:r>
              <w:rPr>
                <w:rFonts w:ascii="Century Gothic" w:hAnsi="Century Gothic" w:cs="Arial"/>
                <w:sz w:val="20"/>
                <w:szCs w:val="20"/>
              </w:rPr>
              <w:t>Evidencing of impact for individuals.</w:t>
            </w:r>
          </w:p>
        </w:tc>
      </w:tr>
      <w:tr w:rsidR="004D2DEB" w:rsidRPr="00E353F2" w:rsidTr="001B1EE0">
        <w:trPr>
          <w:trHeight w:val="490"/>
        </w:trPr>
        <w:tc>
          <w:tcPr>
            <w:tcW w:w="2340" w:type="dxa"/>
            <w:shd w:val="clear" w:color="auto" w:fill="FFFFFF" w:themeFill="background1"/>
            <w:vAlign w:val="center"/>
          </w:tcPr>
          <w:p w:rsidR="004D2DEB" w:rsidRPr="00FE01CA" w:rsidRDefault="004D2DEB" w:rsidP="00FF47DA">
            <w:pPr>
              <w:textAlignment w:val="baseline"/>
              <w:rPr>
                <w:rFonts w:ascii="Century Gothic" w:hAnsi="Century Gothic"/>
                <w:sz w:val="20"/>
              </w:rPr>
            </w:pPr>
            <w:r>
              <w:rPr>
                <w:rFonts w:ascii="Century Gothic" w:hAnsi="Century Gothic"/>
                <w:sz w:val="20"/>
              </w:rPr>
              <w:t>Improve induction for mobile pupils</w:t>
            </w:r>
          </w:p>
        </w:tc>
        <w:tc>
          <w:tcPr>
            <w:tcW w:w="4005" w:type="dxa"/>
            <w:gridSpan w:val="5"/>
            <w:shd w:val="clear" w:color="auto" w:fill="FFFFFF" w:themeFill="background1"/>
          </w:tcPr>
          <w:p w:rsidR="004D2DEB" w:rsidRDefault="00C93F69" w:rsidP="004D2DEB">
            <w:pPr>
              <w:textAlignment w:val="baseline"/>
              <w:rPr>
                <w:rFonts w:ascii="Century Gothic" w:hAnsi="Century Gothic"/>
                <w:sz w:val="20"/>
              </w:rPr>
            </w:pPr>
            <w:r>
              <w:rPr>
                <w:rFonts w:ascii="Century Gothic" w:hAnsi="Century Gothic"/>
                <w:sz w:val="20"/>
              </w:rPr>
              <w:t>Senior leaders from inclusion team to improve strategy and oversee induction including accurate and thorough assessment on entry along with closer liaison with previous school.</w:t>
            </w:r>
          </w:p>
          <w:p w:rsidR="00C93F69" w:rsidRDefault="00C93F69" w:rsidP="004D2DEB">
            <w:pPr>
              <w:textAlignment w:val="baseline"/>
              <w:rPr>
                <w:rFonts w:ascii="Century Gothic" w:hAnsi="Century Gothic"/>
                <w:sz w:val="20"/>
              </w:rPr>
            </w:pPr>
          </w:p>
          <w:p w:rsidR="004D2DEB" w:rsidRDefault="004D2DEB" w:rsidP="004D2DEB">
            <w:pPr>
              <w:textAlignment w:val="baseline"/>
              <w:rPr>
                <w:rFonts w:ascii="Century Gothic" w:hAnsi="Century Gothic"/>
                <w:sz w:val="20"/>
              </w:rPr>
            </w:pPr>
            <w:r>
              <w:rPr>
                <w:rFonts w:ascii="Century Gothic" w:hAnsi="Century Gothic"/>
                <w:sz w:val="20"/>
              </w:rPr>
              <w:t>Cost: £</w:t>
            </w:r>
            <w:r w:rsidR="00C93F69">
              <w:rPr>
                <w:rFonts w:ascii="Century Gothic" w:hAnsi="Century Gothic"/>
                <w:sz w:val="20"/>
              </w:rPr>
              <w:t>2</w:t>
            </w:r>
            <w:r>
              <w:rPr>
                <w:rFonts w:ascii="Century Gothic" w:hAnsi="Century Gothic"/>
                <w:sz w:val="20"/>
              </w:rPr>
              <w:t>,000</w:t>
            </w:r>
          </w:p>
          <w:p w:rsidR="004D2DEB" w:rsidRPr="00FE01CA" w:rsidRDefault="004D2DEB" w:rsidP="00D5079A">
            <w:pPr>
              <w:textAlignment w:val="baseline"/>
              <w:rPr>
                <w:rFonts w:ascii="Century Gothic" w:hAnsi="Century Gothic"/>
                <w:sz w:val="20"/>
              </w:rPr>
            </w:pPr>
          </w:p>
        </w:tc>
        <w:tc>
          <w:tcPr>
            <w:tcW w:w="2127" w:type="dxa"/>
            <w:gridSpan w:val="3"/>
            <w:shd w:val="clear" w:color="auto" w:fill="FFFFFF" w:themeFill="background1"/>
            <w:vAlign w:val="center"/>
          </w:tcPr>
          <w:p w:rsidR="004D2DEB" w:rsidRPr="00E66292" w:rsidRDefault="008117B3" w:rsidP="001B1EE0">
            <w:pPr>
              <w:rPr>
                <w:rFonts w:ascii="Century Gothic" w:hAnsi="Century Gothic" w:cs="Arial"/>
                <w:sz w:val="20"/>
                <w:szCs w:val="20"/>
              </w:rPr>
            </w:pPr>
            <w:r>
              <w:rPr>
                <w:rFonts w:ascii="Century Gothic" w:hAnsi="Century Gothic" w:cs="Arial"/>
                <w:sz w:val="20"/>
                <w:szCs w:val="20"/>
              </w:rPr>
              <w:t>Mobility affects the P</w:t>
            </w:r>
            <w:r w:rsidR="00C96E46">
              <w:rPr>
                <w:rFonts w:ascii="Century Gothic" w:hAnsi="Century Gothic" w:cs="Arial"/>
                <w:sz w:val="20"/>
                <w:szCs w:val="20"/>
              </w:rPr>
              <w:t>P</w:t>
            </w:r>
            <w:r>
              <w:rPr>
                <w:rFonts w:ascii="Century Gothic" w:hAnsi="Century Gothic" w:cs="Arial"/>
                <w:sz w:val="20"/>
                <w:szCs w:val="20"/>
              </w:rPr>
              <w:t xml:space="preserve"> cohort more than non-PP and can be signif</w:t>
            </w:r>
            <w:r w:rsidR="00D472DC">
              <w:rPr>
                <w:rFonts w:ascii="Century Gothic" w:hAnsi="Century Gothic" w:cs="Arial"/>
                <w:sz w:val="20"/>
                <w:szCs w:val="20"/>
              </w:rPr>
              <w:t>icant in affecting achievement.</w:t>
            </w:r>
          </w:p>
        </w:tc>
        <w:tc>
          <w:tcPr>
            <w:tcW w:w="2268" w:type="dxa"/>
            <w:gridSpan w:val="3"/>
            <w:shd w:val="clear" w:color="auto" w:fill="FFFFFF" w:themeFill="background1"/>
            <w:vAlign w:val="center"/>
          </w:tcPr>
          <w:p w:rsidR="004D2DEB" w:rsidRPr="00E66292" w:rsidRDefault="008117B3" w:rsidP="001B1EE0">
            <w:pPr>
              <w:rPr>
                <w:rFonts w:ascii="Century Gothic" w:hAnsi="Century Gothic" w:cs="Arial"/>
                <w:sz w:val="20"/>
                <w:szCs w:val="20"/>
              </w:rPr>
            </w:pPr>
            <w:r>
              <w:rPr>
                <w:rFonts w:ascii="Century Gothic" w:hAnsi="Century Gothic" w:cs="Arial"/>
                <w:sz w:val="20"/>
                <w:szCs w:val="20"/>
              </w:rPr>
              <w:t>Accurate knowledge of mobile children on entry, quicker identification of needs and support offered when necessary.</w:t>
            </w:r>
          </w:p>
        </w:tc>
      </w:tr>
      <w:tr w:rsidR="003B54E4" w:rsidRPr="00E353F2" w:rsidTr="001B1EE0">
        <w:trPr>
          <w:trHeight w:val="490"/>
        </w:trPr>
        <w:tc>
          <w:tcPr>
            <w:tcW w:w="2340" w:type="dxa"/>
            <w:shd w:val="clear" w:color="auto" w:fill="FFFFFF" w:themeFill="background1"/>
            <w:vAlign w:val="center"/>
          </w:tcPr>
          <w:p w:rsidR="003B54E4" w:rsidRPr="00FE01CA" w:rsidRDefault="003B54E4" w:rsidP="00FF47DA">
            <w:pPr>
              <w:textAlignment w:val="baseline"/>
              <w:rPr>
                <w:rFonts w:ascii="Century Gothic" w:hAnsi="Century Gothic"/>
                <w:sz w:val="20"/>
              </w:rPr>
            </w:pPr>
            <w:r w:rsidRPr="00FE01CA">
              <w:rPr>
                <w:rFonts w:ascii="Century Gothic" w:hAnsi="Century Gothic"/>
                <w:sz w:val="20"/>
              </w:rPr>
              <w:t>Learning is accelerated by doing ‘whatever it takes’ to support PP children with additional provision</w:t>
            </w:r>
          </w:p>
        </w:tc>
        <w:tc>
          <w:tcPr>
            <w:tcW w:w="4005" w:type="dxa"/>
            <w:gridSpan w:val="5"/>
            <w:shd w:val="clear" w:color="auto" w:fill="FFFFFF" w:themeFill="background1"/>
          </w:tcPr>
          <w:p w:rsidR="003B54E4" w:rsidRDefault="003B54E4" w:rsidP="00D5079A">
            <w:pPr>
              <w:textAlignment w:val="baseline"/>
              <w:rPr>
                <w:rFonts w:ascii="Century Gothic" w:hAnsi="Century Gothic"/>
                <w:sz w:val="20"/>
              </w:rPr>
            </w:pPr>
            <w:r w:rsidRPr="00FE01CA">
              <w:rPr>
                <w:rFonts w:ascii="Century Gothic" w:hAnsi="Century Gothic"/>
                <w:sz w:val="20"/>
              </w:rPr>
              <w:t xml:space="preserve">Funded additional support outside school hours offered to </w:t>
            </w:r>
            <w:r w:rsidR="00E525E0">
              <w:rPr>
                <w:rFonts w:ascii="Century Gothic" w:hAnsi="Century Gothic"/>
                <w:sz w:val="20"/>
              </w:rPr>
              <w:t xml:space="preserve">all </w:t>
            </w:r>
            <w:r w:rsidRPr="00FE01CA">
              <w:rPr>
                <w:rFonts w:ascii="Century Gothic" w:hAnsi="Century Gothic"/>
                <w:sz w:val="20"/>
              </w:rPr>
              <w:t>PP pupils</w:t>
            </w:r>
            <w:r w:rsidR="00E525E0">
              <w:rPr>
                <w:rFonts w:ascii="Century Gothic" w:hAnsi="Century Gothic"/>
                <w:sz w:val="20"/>
              </w:rPr>
              <w:t xml:space="preserve"> for the whole year:</w:t>
            </w:r>
            <w:r w:rsidRPr="00FE01CA">
              <w:rPr>
                <w:rFonts w:ascii="Century Gothic" w:hAnsi="Century Gothic"/>
                <w:sz w:val="20"/>
              </w:rPr>
              <w:t xml:space="preserve"> </w:t>
            </w:r>
          </w:p>
          <w:p w:rsidR="003B54E4" w:rsidRDefault="003B54E4" w:rsidP="00D5079A">
            <w:pPr>
              <w:textAlignment w:val="baseline"/>
              <w:rPr>
                <w:rFonts w:ascii="Century Gothic" w:hAnsi="Century Gothic"/>
                <w:sz w:val="20"/>
              </w:rPr>
            </w:pPr>
            <w:r w:rsidRPr="00FE01CA">
              <w:rPr>
                <w:rFonts w:ascii="Century Gothic" w:hAnsi="Century Gothic"/>
                <w:sz w:val="20"/>
              </w:rPr>
              <w:t>- academic support</w:t>
            </w:r>
            <w:r w:rsidR="00AF1A84">
              <w:rPr>
                <w:rFonts w:ascii="Century Gothic" w:hAnsi="Century Gothic"/>
                <w:sz w:val="20"/>
              </w:rPr>
              <w:t>/challenge groups</w:t>
            </w:r>
            <w:r w:rsidRPr="00FE01CA">
              <w:rPr>
                <w:rFonts w:ascii="Century Gothic" w:hAnsi="Century Gothic"/>
                <w:sz w:val="20"/>
              </w:rPr>
              <w:t xml:space="preserve"> in reading, writing, maths for Y1 – 6, provided by teachers </w:t>
            </w:r>
          </w:p>
          <w:p w:rsidR="003B54E4" w:rsidRDefault="003B54E4" w:rsidP="00D5079A">
            <w:pPr>
              <w:textAlignment w:val="baseline"/>
              <w:rPr>
                <w:rFonts w:ascii="Century Gothic" w:hAnsi="Century Gothic"/>
                <w:sz w:val="20"/>
              </w:rPr>
            </w:pPr>
            <w:r w:rsidRPr="00FE01CA">
              <w:rPr>
                <w:rFonts w:ascii="Century Gothic" w:hAnsi="Century Gothic"/>
                <w:sz w:val="20"/>
              </w:rPr>
              <w:t>- homework support for Y1-6</w:t>
            </w:r>
          </w:p>
          <w:p w:rsidR="003B54E4" w:rsidRDefault="003B54E4" w:rsidP="00D5079A">
            <w:pPr>
              <w:textAlignment w:val="baseline"/>
              <w:rPr>
                <w:rFonts w:ascii="Century Gothic" w:hAnsi="Century Gothic"/>
                <w:sz w:val="20"/>
              </w:rPr>
            </w:pPr>
          </w:p>
          <w:p w:rsidR="003B54E4" w:rsidRDefault="003B54E4" w:rsidP="00D5079A">
            <w:pPr>
              <w:textAlignment w:val="baseline"/>
              <w:rPr>
                <w:rFonts w:ascii="Century Gothic" w:hAnsi="Century Gothic"/>
                <w:sz w:val="20"/>
              </w:rPr>
            </w:pPr>
            <w:r>
              <w:rPr>
                <w:rFonts w:ascii="Century Gothic" w:hAnsi="Century Gothic"/>
                <w:sz w:val="20"/>
              </w:rPr>
              <w:t>Cost: £53,000</w:t>
            </w:r>
          </w:p>
          <w:p w:rsidR="003B54E4" w:rsidRPr="00FE01CA" w:rsidRDefault="003B54E4" w:rsidP="00D5079A">
            <w:pPr>
              <w:textAlignment w:val="baseline"/>
              <w:rPr>
                <w:rFonts w:ascii="Century Gothic" w:hAnsi="Century Gothic"/>
                <w:sz w:val="20"/>
              </w:rPr>
            </w:pPr>
          </w:p>
        </w:tc>
        <w:tc>
          <w:tcPr>
            <w:tcW w:w="2127" w:type="dxa"/>
            <w:gridSpan w:val="3"/>
            <w:shd w:val="clear" w:color="auto" w:fill="FFFFFF" w:themeFill="background1"/>
            <w:vAlign w:val="center"/>
          </w:tcPr>
          <w:p w:rsidR="003B54E4" w:rsidRPr="00E66292" w:rsidRDefault="00D472DC" w:rsidP="001B1EE0">
            <w:pPr>
              <w:rPr>
                <w:rFonts w:ascii="Century Gothic" w:hAnsi="Century Gothic" w:cs="Arial"/>
                <w:sz w:val="20"/>
                <w:szCs w:val="20"/>
              </w:rPr>
            </w:pPr>
            <w:r>
              <w:rPr>
                <w:rFonts w:ascii="Century Gothic" w:hAnsi="Century Gothic" w:cs="Arial"/>
                <w:sz w:val="20"/>
                <w:szCs w:val="20"/>
              </w:rPr>
              <w:t xml:space="preserve">Has proved to be successful in supporting children to achieve the expected levels and to extend and challenge higher </w:t>
            </w:r>
            <w:proofErr w:type="spellStart"/>
            <w:r>
              <w:rPr>
                <w:rFonts w:ascii="Century Gothic" w:hAnsi="Century Gothic" w:cs="Arial"/>
                <w:sz w:val="20"/>
                <w:szCs w:val="20"/>
              </w:rPr>
              <w:t>attainers</w:t>
            </w:r>
            <w:proofErr w:type="spellEnd"/>
            <w:r>
              <w:rPr>
                <w:rFonts w:ascii="Century Gothic" w:hAnsi="Century Gothic" w:cs="Arial"/>
                <w:sz w:val="20"/>
                <w:szCs w:val="20"/>
              </w:rPr>
              <w:t>.</w:t>
            </w:r>
          </w:p>
        </w:tc>
        <w:tc>
          <w:tcPr>
            <w:tcW w:w="2268" w:type="dxa"/>
            <w:gridSpan w:val="3"/>
            <w:shd w:val="clear" w:color="auto" w:fill="FFFFFF" w:themeFill="background1"/>
            <w:vAlign w:val="center"/>
          </w:tcPr>
          <w:p w:rsidR="00D472DC" w:rsidRDefault="00D472DC" w:rsidP="001B1EE0">
            <w:pPr>
              <w:rPr>
                <w:rFonts w:ascii="Century Gothic" w:hAnsi="Century Gothic" w:cs="Arial"/>
                <w:sz w:val="20"/>
                <w:szCs w:val="20"/>
              </w:rPr>
            </w:pPr>
            <w:r>
              <w:rPr>
                <w:rFonts w:ascii="Century Gothic" w:hAnsi="Century Gothic" w:cs="Arial"/>
                <w:sz w:val="20"/>
                <w:szCs w:val="20"/>
              </w:rPr>
              <w:t>Participation rates</w:t>
            </w:r>
          </w:p>
          <w:p w:rsidR="003B54E4" w:rsidRDefault="00D472DC" w:rsidP="001B1EE0">
            <w:pPr>
              <w:rPr>
                <w:rFonts w:ascii="Century Gothic" w:hAnsi="Century Gothic" w:cs="Arial"/>
                <w:sz w:val="20"/>
                <w:szCs w:val="20"/>
              </w:rPr>
            </w:pPr>
            <w:r>
              <w:rPr>
                <w:rFonts w:ascii="Century Gothic" w:hAnsi="Century Gothic" w:cs="Arial"/>
                <w:sz w:val="20"/>
                <w:szCs w:val="20"/>
              </w:rPr>
              <w:t>Pupil progress</w:t>
            </w:r>
          </w:p>
          <w:p w:rsidR="00D472DC" w:rsidRPr="00E66292" w:rsidRDefault="00D472DC" w:rsidP="001B1EE0">
            <w:pPr>
              <w:rPr>
                <w:rFonts w:ascii="Century Gothic" w:hAnsi="Century Gothic" w:cs="Arial"/>
                <w:sz w:val="20"/>
                <w:szCs w:val="20"/>
              </w:rPr>
            </w:pPr>
            <w:r>
              <w:rPr>
                <w:rFonts w:ascii="Century Gothic" w:hAnsi="Century Gothic" w:cs="Arial"/>
                <w:sz w:val="20"/>
                <w:szCs w:val="20"/>
              </w:rPr>
              <w:t>Pupil surveys</w:t>
            </w:r>
          </w:p>
        </w:tc>
      </w:tr>
      <w:tr w:rsidR="003B54E4" w:rsidRPr="00E353F2" w:rsidTr="001B1EE0">
        <w:trPr>
          <w:trHeight w:val="490"/>
        </w:trPr>
        <w:tc>
          <w:tcPr>
            <w:tcW w:w="2340" w:type="dxa"/>
            <w:shd w:val="clear" w:color="auto" w:fill="FFFFFF" w:themeFill="background1"/>
            <w:vAlign w:val="center"/>
          </w:tcPr>
          <w:p w:rsidR="003B54E4" w:rsidRPr="00FE01CA" w:rsidRDefault="003B54E4" w:rsidP="00FF47DA">
            <w:pPr>
              <w:textAlignment w:val="baseline"/>
              <w:rPr>
                <w:rFonts w:ascii="Century Gothic" w:hAnsi="Century Gothic"/>
                <w:sz w:val="20"/>
              </w:rPr>
            </w:pPr>
            <w:r w:rsidRPr="00FE01CA">
              <w:rPr>
                <w:rFonts w:ascii="Century Gothic" w:hAnsi="Century Gothic"/>
                <w:sz w:val="20"/>
              </w:rPr>
              <w:t>Reduced financial barriers to PP children fully participating in school life and wider cultural experiences</w:t>
            </w:r>
          </w:p>
        </w:tc>
        <w:tc>
          <w:tcPr>
            <w:tcW w:w="4005" w:type="dxa"/>
            <w:gridSpan w:val="5"/>
            <w:shd w:val="clear" w:color="auto" w:fill="FFFFFF" w:themeFill="background1"/>
          </w:tcPr>
          <w:p w:rsidR="003B54E4" w:rsidRDefault="003B54E4" w:rsidP="00D5079A">
            <w:pPr>
              <w:textAlignment w:val="baseline"/>
              <w:rPr>
                <w:rFonts w:ascii="Century Gothic" w:hAnsi="Century Gothic"/>
                <w:sz w:val="20"/>
              </w:rPr>
            </w:pPr>
            <w:r w:rsidRPr="00FE01CA">
              <w:rPr>
                <w:rFonts w:ascii="Century Gothic" w:hAnsi="Century Gothic"/>
                <w:sz w:val="20"/>
              </w:rPr>
              <w:t xml:space="preserve">Developing wider experiences and skills through funding: </w:t>
            </w:r>
          </w:p>
          <w:p w:rsidR="003B54E4" w:rsidRDefault="003B54E4" w:rsidP="00D5079A">
            <w:pPr>
              <w:textAlignment w:val="baseline"/>
              <w:rPr>
                <w:rFonts w:ascii="Century Gothic" w:hAnsi="Century Gothic"/>
                <w:sz w:val="20"/>
              </w:rPr>
            </w:pPr>
            <w:r w:rsidRPr="00FE01CA">
              <w:rPr>
                <w:rFonts w:ascii="Century Gothic" w:hAnsi="Century Gothic"/>
                <w:sz w:val="20"/>
              </w:rPr>
              <w:t xml:space="preserve">- school journeys and trips </w:t>
            </w:r>
          </w:p>
          <w:p w:rsidR="003B54E4" w:rsidRDefault="003B54E4" w:rsidP="00D5079A">
            <w:pPr>
              <w:textAlignment w:val="baseline"/>
              <w:rPr>
                <w:rFonts w:ascii="Century Gothic" w:hAnsi="Century Gothic"/>
                <w:sz w:val="20"/>
              </w:rPr>
            </w:pPr>
            <w:r w:rsidRPr="00FE01CA">
              <w:rPr>
                <w:rFonts w:ascii="Century Gothic" w:hAnsi="Century Gothic"/>
                <w:sz w:val="20"/>
              </w:rPr>
              <w:t>- 2 extra-curricular clubs per term</w:t>
            </w:r>
          </w:p>
          <w:p w:rsidR="003B54E4" w:rsidRDefault="003B54E4" w:rsidP="00D5079A">
            <w:pPr>
              <w:textAlignment w:val="baseline"/>
              <w:rPr>
                <w:rFonts w:ascii="Century Gothic" w:hAnsi="Century Gothic"/>
                <w:sz w:val="20"/>
              </w:rPr>
            </w:pPr>
            <w:r w:rsidRPr="00FE01CA">
              <w:rPr>
                <w:rFonts w:ascii="Century Gothic" w:hAnsi="Century Gothic"/>
                <w:sz w:val="20"/>
              </w:rPr>
              <w:t xml:space="preserve">- school uniform up to £80 </w:t>
            </w:r>
          </w:p>
          <w:p w:rsidR="003B54E4" w:rsidRDefault="003B54E4" w:rsidP="00D5079A">
            <w:pPr>
              <w:textAlignment w:val="baseline"/>
              <w:rPr>
                <w:rFonts w:ascii="Century Gothic" w:hAnsi="Century Gothic"/>
                <w:sz w:val="20"/>
              </w:rPr>
            </w:pPr>
            <w:r w:rsidRPr="00FE01CA">
              <w:rPr>
                <w:rFonts w:ascii="Century Gothic" w:hAnsi="Century Gothic"/>
                <w:sz w:val="20"/>
              </w:rPr>
              <w:t xml:space="preserve">- high quality reading books </w:t>
            </w:r>
          </w:p>
          <w:p w:rsidR="003B54E4" w:rsidRDefault="003B54E4" w:rsidP="00D5079A">
            <w:pPr>
              <w:textAlignment w:val="baseline"/>
              <w:rPr>
                <w:rFonts w:ascii="Century Gothic" w:hAnsi="Century Gothic"/>
                <w:sz w:val="20"/>
              </w:rPr>
            </w:pPr>
            <w:r w:rsidRPr="00FE01CA">
              <w:rPr>
                <w:rFonts w:ascii="Century Gothic" w:hAnsi="Century Gothic"/>
                <w:sz w:val="20"/>
              </w:rPr>
              <w:t xml:space="preserve">- weekly professional drama classes for Rec-Y6 </w:t>
            </w:r>
          </w:p>
          <w:p w:rsidR="003B54E4" w:rsidRDefault="003B54E4" w:rsidP="00D5079A">
            <w:pPr>
              <w:textAlignment w:val="baseline"/>
              <w:rPr>
                <w:rFonts w:ascii="Century Gothic" w:hAnsi="Century Gothic"/>
                <w:sz w:val="20"/>
              </w:rPr>
            </w:pPr>
            <w:r>
              <w:rPr>
                <w:rFonts w:ascii="Century Gothic" w:hAnsi="Century Gothic"/>
                <w:sz w:val="20"/>
              </w:rPr>
              <w:t xml:space="preserve">- resources e.g. stationery, </w:t>
            </w:r>
            <w:r w:rsidR="0014670C">
              <w:rPr>
                <w:rFonts w:ascii="Century Gothic" w:hAnsi="Century Gothic"/>
                <w:sz w:val="20"/>
              </w:rPr>
              <w:t xml:space="preserve">parallel and specific </w:t>
            </w:r>
            <w:r>
              <w:rPr>
                <w:rFonts w:ascii="Century Gothic" w:hAnsi="Century Gothic"/>
                <w:sz w:val="20"/>
              </w:rPr>
              <w:t>learning resources in EYFS</w:t>
            </w:r>
          </w:p>
          <w:p w:rsidR="003B54E4" w:rsidRDefault="003B54E4" w:rsidP="00D5079A">
            <w:pPr>
              <w:textAlignment w:val="baseline"/>
              <w:rPr>
                <w:rFonts w:ascii="Century Gothic" w:hAnsi="Century Gothic"/>
                <w:sz w:val="20"/>
              </w:rPr>
            </w:pPr>
            <w:r>
              <w:rPr>
                <w:rFonts w:ascii="Century Gothic" w:hAnsi="Century Gothic"/>
                <w:sz w:val="20"/>
              </w:rPr>
              <w:t xml:space="preserve">- </w:t>
            </w:r>
            <w:proofErr w:type="gramStart"/>
            <w:r w:rsidRPr="00FE01CA">
              <w:rPr>
                <w:rFonts w:ascii="Century Gothic" w:hAnsi="Century Gothic"/>
                <w:sz w:val="20"/>
              </w:rPr>
              <w:t>heavily</w:t>
            </w:r>
            <w:proofErr w:type="gramEnd"/>
            <w:r w:rsidRPr="00FE01CA">
              <w:rPr>
                <w:rFonts w:ascii="Century Gothic" w:hAnsi="Century Gothic"/>
                <w:sz w:val="20"/>
              </w:rPr>
              <w:t xml:space="preserve"> subsidised instruments and instrumental lessons.</w:t>
            </w:r>
          </w:p>
          <w:p w:rsidR="003B54E4" w:rsidRDefault="003B54E4" w:rsidP="00D5079A">
            <w:pPr>
              <w:textAlignment w:val="baseline"/>
              <w:rPr>
                <w:rFonts w:ascii="Century Gothic" w:hAnsi="Century Gothic"/>
                <w:sz w:val="20"/>
              </w:rPr>
            </w:pPr>
          </w:p>
          <w:p w:rsidR="003B54E4" w:rsidRDefault="003B54E4" w:rsidP="00D5079A">
            <w:pPr>
              <w:textAlignment w:val="baseline"/>
              <w:rPr>
                <w:rFonts w:ascii="Century Gothic" w:hAnsi="Century Gothic"/>
                <w:sz w:val="20"/>
              </w:rPr>
            </w:pPr>
            <w:r>
              <w:rPr>
                <w:rFonts w:ascii="Century Gothic" w:hAnsi="Century Gothic"/>
                <w:sz w:val="20"/>
              </w:rPr>
              <w:t>Cost: £51,000</w:t>
            </w:r>
          </w:p>
          <w:p w:rsidR="003B54E4" w:rsidRPr="00FE01CA" w:rsidRDefault="003B54E4" w:rsidP="00D5079A">
            <w:pPr>
              <w:textAlignment w:val="baseline"/>
              <w:rPr>
                <w:rFonts w:ascii="Century Gothic" w:hAnsi="Century Gothic"/>
                <w:sz w:val="20"/>
              </w:rPr>
            </w:pPr>
          </w:p>
        </w:tc>
        <w:tc>
          <w:tcPr>
            <w:tcW w:w="2127" w:type="dxa"/>
            <w:gridSpan w:val="3"/>
            <w:shd w:val="clear" w:color="auto" w:fill="FFFFFF" w:themeFill="background1"/>
            <w:vAlign w:val="center"/>
          </w:tcPr>
          <w:p w:rsidR="003B54E4" w:rsidRPr="00E66292" w:rsidRDefault="00437358" w:rsidP="001B1EE0">
            <w:pPr>
              <w:rPr>
                <w:rFonts w:ascii="Century Gothic" w:hAnsi="Century Gothic" w:cs="Arial"/>
                <w:sz w:val="20"/>
                <w:szCs w:val="20"/>
              </w:rPr>
            </w:pPr>
            <w:r>
              <w:rPr>
                <w:rFonts w:ascii="Century Gothic" w:hAnsi="Century Gothic" w:cs="Arial"/>
                <w:sz w:val="20"/>
                <w:szCs w:val="20"/>
              </w:rPr>
              <w:t>Ensure children have access to wider curriculum, learn, develop and play alongside peers on equal footing.</w:t>
            </w:r>
          </w:p>
        </w:tc>
        <w:tc>
          <w:tcPr>
            <w:tcW w:w="2268" w:type="dxa"/>
            <w:gridSpan w:val="3"/>
            <w:shd w:val="clear" w:color="auto" w:fill="FFFFFF" w:themeFill="background1"/>
            <w:vAlign w:val="center"/>
          </w:tcPr>
          <w:p w:rsidR="003B54E4" w:rsidRDefault="00437358" w:rsidP="001B1EE0">
            <w:pPr>
              <w:rPr>
                <w:rFonts w:ascii="Century Gothic" w:hAnsi="Century Gothic" w:cs="Arial"/>
                <w:sz w:val="20"/>
                <w:szCs w:val="20"/>
              </w:rPr>
            </w:pPr>
            <w:r>
              <w:rPr>
                <w:rFonts w:ascii="Century Gothic" w:hAnsi="Century Gothic" w:cs="Arial"/>
                <w:sz w:val="20"/>
                <w:szCs w:val="20"/>
              </w:rPr>
              <w:t>Participation rates</w:t>
            </w:r>
          </w:p>
          <w:p w:rsidR="00437358" w:rsidRDefault="00437358" w:rsidP="001B1EE0">
            <w:pPr>
              <w:rPr>
                <w:rFonts w:ascii="Century Gothic" w:hAnsi="Century Gothic" w:cs="Arial"/>
                <w:sz w:val="20"/>
                <w:szCs w:val="20"/>
              </w:rPr>
            </w:pPr>
            <w:r>
              <w:rPr>
                <w:rFonts w:ascii="Century Gothic" w:hAnsi="Century Gothic" w:cs="Arial"/>
                <w:sz w:val="20"/>
                <w:szCs w:val="20"/>
              </w:rPr>
              <w:t>Achievement and enjoyment beyond English and maths curriculum and core hours of the day.</w:t>
            </w:r>
          </w:p>
          <w:p w:rsidR="00437358" w:rsidRPr="00E66292" w:rsidRDefault="00437358" w:rsidP="001B1EE0">
            <w:pPr>
              <w:rPr>
                <w:rFonts w:ascii="Century Gothic" w:hAnsi="Century Gothic" w:cs="Arial"/>
                <w:sz w:val="20"/>
                <w:szCs w:val="20"/>
              </w:rPr>
            </w:pPr>
          </w:p>
        </w:tc>
      </w:tr>
    </w:tbl>
    <w:p w:rsidR="00C2708B" w:rsidRPr="00E353F2" w:rsidRDefault="00C2708B" w:rsidP="00462E05">
      <w:pPr>
        <w:spacing w:after="0"/>
        <w:rPr>
          <w:rFonts w:ascii="Century Gothic" w:eastAsia="Times New Roman" w:hAnsi="Century Gothic" w:cs="Arial"/>
          <w:color w:val="0B0C0C"/>
          <w:sz w:val="20"/>
          <w:szCs w:val="20"/>
          <w:lang w:eastAsia="en-GB"/>
        </w:rPr>
      </w:pPr>
    </w:p>
    <w:sectPr w:rsidR="00C2708B" w:rsidRPr="00E353F2" w:rsidSect="00E353F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A4" w:rsidRDefault="00F53AA4" w:rsidP="005A188B">
      <w:pPr>
        <w:spacing w:after="0" w:line="240" w:lineRule="auto"/>
      </w:pPr>
      <w:r>
        <w:separator/>
      </w:r>
    </w:p>
  </w:endnote>
  <w:endnote w:type="continuationSeparator" w:id="0">
    <w:p w:rsidR="00F53AA4" w:rsidRDefault="00F53AA4" w:rsidP="005A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B" w:rsidRDefault="005A188B">
    <w:pPr>
      <w:pStyle w:val="Footer"/>
    </w:pPr>
    <w:r w:rsidRPr="00B01EFC">
      <w:rPr>
        <w:rFonts w:ascii="Century Gothic" w:hAnsi="Century Gothic"/>
        <w:noProof/>
        <w:lang w:eastAsia="en-GB"/>
      </w:rPr>
      <w:drawing>
        <wp:anchor distT="0" distB="0" distL="114300" distR="114300" simplePos="0" relativeHeight="251659264" behindDoc="0" locked="0" layoutInCell="1" allowOverlap="1" wp14:anchorId="1A09651E" wp14:editId="7578EB50">
          <wp:simplePos x="0" y="0"/>
          <wp:positionH relativeFrom="column">
            <wp:posOffset>1990725</wp:posOffset>
          </wp:positionH>
          <wp:positionV relativeFrom="paragraph">
            <wp:posOffset>34290</wp:posOffset>
          </wp:positionV>
          <wp:extent cx="2676525" cy="361950"/>
          <wp:effectExtent l="0" t="0" r="9525" b="0"/>
          <wp:wrapNone/>
          <wp:docPr id="1" name="Picture 1"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65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A4" w:rsidRDefault="00F53AA4" w:rsidP="005A188B">
      <w:pPr>
        <w:spacing w:after="0" w:line="240" w:lineRule="auto"/>
      </w:pPr>
      <w:r>
        <w:separator/>
      </w:r>
    </w:p>
  </w:footnote>
  <w:footnote w:type="continuationSeparator" w:id="0">
    <w:p w:rsidR="00F53AA4" w:rsidRDefault="00F53AA4" w:rsidP="005A1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1F"/>
    <w:multiLevelType w:val="hybridMultilevel"/>
    <w:tmpl w:val="95541D94"/>
    <w:lvl w:ilvl="0" w:tplc="8DA808B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36277"/>
    <w:multiLevelType w:val="multilevel"/>
    <w:tmpl w:val="64D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601918"/>
    <w:multiLevelType w:val="hybridMultilevel"/>
    <w:tmpl w:val="D8C8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C71DC"/>
    <w:multiLevelType w:val="multilevel"/>
    <w:tmpl w:val="91E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8B0D2D"/>
    <w:multiLevelType w:val="hybridMultilevel"/>
    <w:tmpl w:val="5B3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A76C8"/>
    <w:multiLevelType w:val="hybridMultilevel"/>
    <w:tmpl w:val="6B7A92C0"/>
    <w:lvl w:ilvl="0" w:tplc="8DA808B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C04DD"/>
    <w:multiLevelType w:val="multilevel"/>
    <w:tmpl w:val="A14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5D7B41"/>
    <w:multiLevelType w:val="hybridMultilevel"/>
    <w:tmpl w:val="694027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CC03A5"/>
    <w:multiLevelType w:val="multilevel"/>
    <w:tmpl w:val="F3D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3F76E1"/>
    <w:multiLevelType w:val="hybridMultilevel"/>
    <w:tmpl w:val="758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A2C9D"/>
    <w:multiLevelType w:val="hybridMultilevel"/>
    <w:tmpl w:val="8060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6E55E3"/>
    <w:multiLevelType w:val="hybridMultilevel"/>
    <w:tmpl w:val="499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2E049A"/>
    <w:multiLevelType w:val="multilevel"/>
    <w:tmpl w:val="4D64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916430"/>
    <w:multiLevelType w:val="multilevel"/>
    <w:tmpl w:val="ACFCD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692B3C"/>
    <w:multiLevelType w:val="hybridMultilevel"/>
    <w:tmpl w:val="A87E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255781"/>
    <w:multiLevelType w:val="hybridMultilevel"/>
    <w:tmpl w:val="74507F2E"/>
    <w:lvl w:ilvl="0" w:tplc="8DA808B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42CE5"/>
    <w:multiLevelType w:val="hybridMultilevel"/>
    <w:tmpl w:val="24CC1AFE"/>
    <w:lvl w:ilvl="0" w:tplc="8DA808B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7"/>
  </w:num>
  <w:num w:numId="5">
    <w:abstractNumId w:val="10"/>
  </w:num>
  <w:num w:numId="6">
    <w:abstractNumId w:val="14"/>
  </w:num>
  <w:num w:numId="7">
    <w:abstractNumId w:val="6"/>
  </w:num>
  <w:num w:numId="8">
    <w:abstractNumId w:val="0"/>
  </w:num>
  <w:num w:numId="9">
    <w:abstractNumId w:val="16"/>
  </w:num>
  <w:num w:numId="10">
    <w:abstractNumId w:val="15"/>
  </w:num>
  <w:num w:numId="11">
    <w:abstractNumId w:val="5"/>
  </w:num>
  <w:num w:numId="12">
    <w:abstractNumId w:val="9"/>
  </w:num>
  <w:num w:numId="13">
    <w:abstractNumId w:val="2"/>
  </w:num>
  <w:num w:numId="14">
    <w:abstractNumId w:val="1"/>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8B"/>
    <w:rsid w:val="00006C59"/>
    <w:rsid w:val="000C0573"/>
    <w:rsid w:val="0014670C"/>
    <w:rsid w:val="001475E0"/>
    <w:rsid w:val="001B1EE0"/>
    <w:rsid w:val="003B54E4"/>
    <w:rsid w:val="00437358"/>
    <w:rsid w:val="00462E05"/>
    <w:rsid w:val="004C0B1D"/>
    <w:rsid w:val="004D2DEB"/>
    <w:rsid w:val="00502589"/>
    <w:rsid w:val="005414A9"/>
    <w:rsid w:val="005419D2"/>
    <w:rsid w:val="00545224"/>
    <w:rsid w:val="005478EA"/>
    <w:rsid w:val="005671CB"/>
    <w:rsid w:val="005A188B"/>
    <w:rsid w:val="007855B5"/>
    <w:rsid w:val="00785E34"/>
    <w:rsid w:val="007C0485"/>
    <w:rsid w:val="008117B3"/>
    <w:rsid w:val="00814D9F"/>
    <w:rsid w:val="00815B5B"/>
    <w:rsid w:val="008305B3"/>
    <w:rsid w:val="00844898"/>
    <w:rsid w:val="008B4C2B"/>
    <w:rsid w:val="009437D5"/>
    <w:rsid w:val="00980EE9"/>
    <w:rsid w:val="0099550E"/>
    <w:rsid w:val="00A60756"/>
    <w:rsid w:val="00AF1A84"/>
    <w:rsid w:val="00B124AD"/>
    <w:rsid w:val="00B4621C"/>
    <w:rsid w:val="00B85DE2"/>
    <w:rsid w:val="00BD6769"/>
    <w:rsid w:val="00C2708B"/>
    <w:rsid w:val="00C928DF"/>
    <w:rsid w:val="00C93F69"/>
    <w:rsid w:val="00C96E46"/>
    <w:rsid w:val="00D20533"/>
    <w:rsid w:val="00D25235"/>
    <w:rsid w:val="00D4719E"/>
    <w:rsid w:val="00D472DC"/>
    <w:rsid w:val="00E353F2"/>
    <w:rsid w:val="00E525E0"/>
    <w:rsid w:val="00E66292"/>
    <w:rsid w:val="00EB2CCF"/>
    <w:rsid w:val="00F25F06"/>
    <w:rsid w:val="00F362F6"/>
    <w:rsid w:val="00F53AA4"/>
    <w:rsid w:val="00FC1B71"/>
    <w:rsid w:val="00FE01CA"/>
    <w:rsid w:val="00FF0B28"/>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708B"/>
    <w:rPr>
      <w:color w:val="0000FF"/>
      <w:u w:val="single"/>
    </w:rPr>
  </w:style>
  <w:style w:type="table" w:styleId="TableGrid">
    <w:name w:val="Table Grid"/>
    <w:basedOn w:val="TableNormal"/>
    <w:uiPriority w:val="59"/>
    <w:rsid w:val="00C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E05"/>
    <w:pPr>
      <w:ind w:left="720"/>
      <w:contextualSpacing/>
    </w:pPr>
  </w:style>
  <w:style w:type="paragraph" w:styleId="Header">
    <w:name w:val="header"/>
    <w:basedOn w:val="Normal"/>
    <w:link w:val="HeaderChar"/>
    <w:uiPriority w:val="99"/>
    <w:unhideWhenUsed/>
    <w:rsid w:val="005A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8B"/>
  </w:style>
  <w:style w:type="paragraph" w:styleId="Footer">
    <w:name w:val="footer"/>
    <w:basedOn w:val="Normal"/>
    <w:link w:val="FooterChar"/>
    <w:uiPriority w:val="99"/>
    <w:unhideWhenUsed/>
    <w:rsid w:val="005A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8B"/>
  </w:style>
  <w:style w:type="paragraph" w:styleId="BalloonText">
    <w:name w:val="Balloon Text"/>
    <w:basedOn w:val="Normal"/>
    <w:link w:val="BalloonTextChar"/>
    <w:uiPriority w:val="99"/>
    <w:semiHidden/>
    <w:unhideWhenUsed/>
    <w:rsid w:val="0000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708B"/>
    <w:rPr>
      <w:color w:val="0000FF"/>
      <w:u w:val="single"/>
    </w:rPr>
  </w:style>
  <w:style w:type="table" w:styleId="TableGrid">
    <w:name w:val="Table Grid"/>
    <w:basedOn w:val="TableNormal"/>
    <w:uiPriority w:val="59"/>
    <w:rsid w:val="00C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E05"/>
    <w:pPr>
      <w:ind w:left="720"/>
      <w:contextualSpacing/>
    </w:pPr>
  </w:style>
  <w:style w:type="paragraph" w:styleId="Header">
    <w:name w:val="header"/>
    <w:basedOn w:val="Normal"/>
    <w:link w:val="HeaderChar"/>
    <w:uiPriority w:val="99"/>
    <w:unhideWhenUsed/>
    <w:rsid w:val="005A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8B"/>
  </w:style>
  <w:style w:type="paragraph" w:styleId="Footer">
    <w:name w:val="footer"/>
    <w:basedOn w:val="Normal"/>
    <w:link w:val="FooterChar"/>
    <w:uiPriority w:val="99"/>
    <w:unhideWhenUsed/>
    <w:rsid w:val="005A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8B"/>
  </w:style>
  <w:style w:type="paragraph" w:styleId="BalloonText">
    <w:name w:val="Balloon Text"/>
    <w:basedOn w:val="Normal"/>
    <w:link w:val="BalloonTextChar"/>
    <w:uiPriority w:val="99"/>
    <w:semiHidden/>
    <w:unhideWhenUsed/>
    <w:rsid w:val="0000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700">
      <w:bodyDiv w:val="1"/>
      <w:marLeft w:val="0"/>
      <w:marRight w:val="0"/>
      <w:marTop w:val="0"/>
      <w:marBottom w:val="0"/>
      <w:divBdr>
        <w:top w:val="none" w:sz="0" w:space="0" w:color="auto"/>
        <w:left w:val="none" w:sz="0" w:space="0" w:color="auto"/>
        <w:bottom w:val="none" w:sz="0" w:space="0" w:color="auto"/>
        <w:right w:val="none" w:sz="0" w:space="0" w:color="auto"/>
      </w:divBdr>
    </w:div>
    <w:div w:id="569274455">
      <w:bodyDiv w:val="1"/>
      <w:marLeft w:val="0"/>
      <w:marRight w:val="0"/>
      <w:marTop w:val="0"/>
      <w:marBottom w:val="0"/>
      <w:divBdr>
        <w:top w:val="none" w:sz="0" w:space="0" w:color="auto"/>
        <w:left w:val="none" w:sz="0" w:space="0" w:color="auto"/>
        <w:bottom w:val="none" w:sz="0" w:space="0" w:color="auto"/>
        <w:right w:val="none" w:sz="0" w:space="0" w:color="auto"/>
      </w:divBdr>
    </w:div>
    <w:div w:id="1491483629">
      <w:bodyDiv w:val="1"/>
      <w:marLeft w:val="0"/>
      <w:marRight w:val="0"/>
      <w:marTop w:val="0"/>
      <w:marBottom w:val="0"/>
      <w:divBdr>
        <w:top w:val="none" w:sz="0" w:space="0" w:color="auto"/>
        <w:left w:val="none" w:sz="0" w:space="0" w:color="auto"/>
        <w:bottom w:val="none" w:sz="0" w:space="0" w:color="auto"/>
        <w:right w:val="none" w:sz="0" w:space="0" w:color="auto"/>
      </w:divBdr>
    </w:div>
    <w:div w:id="1809856936">
      <w:bodyDiv w:val="1"/>
      <w:marLeft w:val="0"/>
      <w:marRight w:val="0"/>
      <w:marTop w:val="0"/>
      <w:marBottom w:val="0"/>
      <w:divBdr>
        <w:top w:val="none" w:sz="0" w:space="0" w:color="auto"/>
        <w:left w:val="none" w:sz="0" w:space="0" w:color="auto"/>
        <w:bottom w:val="none" w:sz="0" w:space="0" w:color="auto"/>
        <w:right w:val="none" w:sz="0" w:space="0" w:color="auto"/>
      </w:divBdr>
    </w:div>
    <w:div w:id="20334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2</cp:revision>
  <dcterms:created xsi:type="dcterms:W3CDTF">2019-03-20T14:44:00Z</dcterms:created>
  <dcterms:modified xsi:type="dcterms:W3CDTF">2019-03-20T14:44:00Z</dcterms:modified>
</cp:coreProperties>
</file>