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1FABEEC5"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bookmarkStart w:id="14" w:name="_GoBack"/>
      <w:bookmarkEnd w:id="14"/>
    </w:p>
    <w:p w14:paraId="2A7D54B4" w14:textId="3D693003"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153" w:type="pct"/>
        <w:tblCellMar>
          <w:left w:w="10" w:type="dxa"/>
          <w:right w:w="10" w:type="dxa"/>
        </w:tblCellMar>
        <w:tblLook w:val="04A0" w:firstRow="1" w:lastRow="0" w:firstColumn="1" w:lastColumn="0" w:noHBand="0" w:noVBand="1"/>
      </w:tblPr>
      <w:tblGrid>
        <w:gridCol w:w="6516"/>
        <w:gridCol w:w="3260"/>
      </w:tblGrid>
      <w:tr w:rsidR="00E66558" w14:paraId="2A7D54B7" w14:textId="77777777" w:rsidTr="007F50FE">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2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27862" w:rsidRPr="00E27862" w14:paraId="2A7D54BA" w14:textId="77777777" w:rsidTr="007F50FE">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E27862" w:rsidRDefault="009D71E8">
            <w:pPr>
              <w:pStyle w:val="TableRow"/>
              <w:rPr>
                <w:color w:val="auto"/>
              </w:rPr>
            </w:pPr>
            <w:r w:rsidRPr="00E27862">
              <w:rPr>
                <w:color w:val="auto"/>
              </w:rPr>
              <w:t>School name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2C14DEA" w:rsidR="00E66558" w:rsidRPr="00CB20EB" w:rsidRDefault="007F50FE">
            <w:pPr>
              <w:pStyle w:val="TableRow"/>
              <w:rPr>
                <w:rFonts w:ascii="Gill Sans MT" w:hAnsi="Gill Sans MT"/>
                <w:color w:val="auto"/>
              </w:rPr>
            </w:pPr>
            <w:r w:rsidRPr="00CB20EB">
              <w:rPr>
                <w:rFonts w:ascii="Gill Sans MT" w:hAnsi="Gill Sans MT"/>
                <w:color w:val="auto"/>
              </w:rPr>
              <w:t>Belleville Primary School</w:t>
            </w:r>
          </w:p>
        </w:tc>
      </w:tr>
      <w:tr w:rsidR="00E27862" w:rsidRPr="00E27862" w14:paraId="2A7D54BD" w14:textId="77777777" w:rsidTr="007F50FE">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E27862" w:rsidRDefault="009D71E8">
            <w:pPr>
              <w:pStyle w:val="TableRow"/>
              <w:rPr>
                <w:color w:val="auto"/>
              </w:rPr>
            </w:pPr>
            <w:r w:rsidRPr="00E27862">
              <w:rPr>
                <w:color w:val="auto"/>
              </w:rPr>
              <w:t xml:space="preserve">Number of pupils in school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B1E0301" w:rsidR="00E66558" w:rsidRPr="00CB20EB" w:rsidRDefault="007F50FE">
            <w:pPr>
              <w:pStyle w:val="TableRow"/>
              <w:rPr>
                <w:rFonts w:ascii="Gill Sans MT" w:hAnsi="Gill Sans MT"/>
                <w:color w:val="auto"/>
              </w:rPr>
            </w:pPr>
            <w:r w:rsidRPr="00CB20EB">
              <w:rPr>
                <w:rFonts w:ascii="Gill Sans MT" w:hAnsi="Gill Sans MT"/>
                <w:color w:val="auto"/>
              </w:rPr>
              <w:t>932</w:t>
            </w:r>
          </w:p>
        </w:tc>
      </w:tr>
      <w:tr w:rsidR="00E27862" w:rsidRPr="00E27862" w14:paraId="2A7D54C0" w14:textId="77777777" w:rsidTr="007F50FE">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E27862" w:rsidRDefault="009D71E8">
            <w:pPr>
              <w:pStyle w:val="TableRow"/>
              <w:rPr>
                <w:color w:val="auto"/>
              </w:rPr>
            </w:pPr>
            <w:r w:rsidRPr="00E27862">
              <w:rPr>
                <w:color w:val="auto"/>
              </w:rPr>
              <w:t>Proportion (%) of pupil premium eligible pupils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9AECA86" w:rsidR="00E66558" w:rsidRPr="00CB20EB" w:rsidRDefault="007F50FE">
            <w:pPr>
              <w:pStyle w:val="TableRow"/>
              <w:rPr>
                <w:rFonts w:ascii="Gill Sans MT" w:hAnsi="Gill Sans MT"/>
                <w:color w:val="auto"/>
              </w:rPr>
            </w:pPr>
            <w:r w:rsidRPr="00CB20EB">
              <w:rPr>
                <w:rFonts w:ascii="Gill Sans MT" w:hAnsi="Gill Sans MT"/>
                <w:color w:val="auto"/>
              </w:rPr>
              <w:t>1</w:t>
            </w:r>
            <w:r w:rsidR="00755D22" w:rsidRPr="00CB20EB">
              <w:rPr>
                <w:rFonts w:ascii="Gill Sans MT" w:hAnsi="Gill Sans MT"/>
                <w:color w:val="auto"/>
              </w:rPr>
              <w:t>5%</w:t>
            </w:r>
          </w:p>
        </w:tc>
      </w:tr>
      <w:tr w:rsidR="00E27862" w:rsidRPr="00E27862" w14:paraId="2A7D54C3" w14:textId="77777777" w:rsidTr="007F50FE">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1BF27DE" w:rsidR="00E66558" w:rsidRPr="00E27862" w:rsidRDefault="009D71E8" w:rsidP="00DC649D">
            <w:pPr>
              <w:pStyle w:val="TableRow"/>
              <w:rPr>
                <w:color w:val="auto"/>
                <w:szCs w:val="22"/>
              </w:rPr>
            </w:pPr>
            <w:r w:rsidRPr="00E27862">
              <w:rPr>
                <w:color w:val="auto"/>
                <w:szCs w:val="22"/>
              </w:rPr>
              <w:t xml:space="preserve">Academic year/years that our current pupil premium strategy plan covers </w:t>
            </w:r>
            <w:r w:rsidRPr="00E27862">
              <w:rPr>
                <w:b/>
                <w:bCs/>
                <w:color w:val="auto"/>
                <w:szCs w:val="22"/>
              </w:rPr>
              <w:t>(3 year plans are recommended)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1FBC" w14:textId="09765093" w:rsidR="00285516" w:rsidRPr="00CB20EB" w:rsidRDefault="00755D22">
            <w:pPr>
              <w:pStyle w:val="TableRow"/>
              <w:rPr>
                <w:rFonts w:ascii="Gill Sans MT" w:hAnsi="Gill Sans MT"/>
                <w:color w:val="auto"/>
              </w:rPr>
            </w:pPr>
            <w:r w:rsidRPr="00CB20EB">
              <w:rPr>
                <w:rFonts w:ascii="Gill Sans MT" w:hAnsi="Gill Sans MT"/>
                <w:color w:val="auto"/>
              </w:rPr>
              <w:t>2021</w:t>
            </w:r>
            <w:r w:rsidR="003061EC" w:rsidRPr="00CB20EB">
              <w:rPr>
                <w:rFonts w:ascii="Gill Sans MT" w:hAnsi="Gill Sans MT"/>
                <w:color w:val="auto"/>
              </w:rPr>
              <w:t>/</w:t>
            </w:r>
            <w:r w:rsidR="00285516" w:rsidRPr="00CB20EB">
              <w:rPr>
                <w:rFonts w:ascii="Gill Sans MT" w:hAnsi="Gill Sans MT"/>
                <w:color w:val="auto"/>
              </w:rPr>
              <w:t xml:space="preserve">2022 to </w:t>
            </w:r>
          </w:p>
          <w:p w14:paraId="2A7D54C2" w14:textId="6B9D5E38" w:rsidR="00E66558" w:rsidRPr="00CB20EB" w:rsidRDefault="007F50FE">
            <w:pPr>
              <w:pStyle w:val="TableRow"/>
              <w:rPr>
                <w:rFonts w:ascii="Gill Sans MT" w:hAnsi="Gill Sans MT"/>
                <w:color w:val="auto"/>
              </w:rPr>
            </w:pPr>
            <w:r w:rsidRPr="00CB20EB">
              <w:rPr>
                <w:rFonts w:ascii="Gill Sans MT" w:hAnsi="Gill Sans MT"/>
                <w:color w:val="auto"/>
              </w:rPr>
              <w:t>2023/2024</w:t>
            </w:r>
          </w:p>
        </w:tc>
      </w:tr>
      <w:tr w:rsidR="00E27862" w:rsidRPr="00E27862" w14:paraId="2A7D54C6" w14:textId="77777777" w:rsidTr="007F50FE">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27862" w:rsidRDefault="009D71E8">
            <w:pPr>
              <w:pStyle w:val="TableRow"/>
              <w:rPr>
                <w:color w:val="auto"/>
              </w:rPr>
            </w:pPr>
            <w:r w:rsidRPr="00E27862">
              <w:rPr>
                <w:color w:val="auto"/>
                <w:szCs w:val="22"/>
              </w:rPr>
              <w:t>Date this statement was published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0B5DC35" w:rsidR="00E66558" w:rsidRPr="00CB20EB" w:rsidRDefault="00772D78">
            <w:pPr>
              <w:pStyle w:val="TableRow"/>
              <w:rPr>
                <w:rFonts w:ascii="Gill Sans MT" w:hAnsi="Gill Sans MT"/>
                <w:color w:val="auto"/>
              </w:rPr>
            </w:pPr>
            <w:r w:rsidRPr="00CB20EB">
              <w:rPr>
                <w:rFonts w:ascii="Gill Sans MT" w:hAnsi="Gill Sans MT"/>
                <w:color w:val="auto"/>
              </w:rPr>
              <w:t>Dece</w:t>
            </w:r>
            <w:r w:rsidR="00755D22" w:rsidRPr="00CB20EB">
              <w:rPr>
                <w:rFonts w:ascii="Gill Sans MT" w:hAnsi="Gill Sans MT"/>
                <w:color w:val="auto"/>
              </w:rPr>
              <w:t>mber 2021</w:t>
            </w:r>
          </w:p>
        </w:tc>
      </w:tr>
      <w:tr w:rsidR="00E27862" w:rsidRPr="00E27862" w14:paraId="2A7D54C9" w14:textId="77777777" w:rsidTr="007F50FE">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E27862" w:rsidRDefault="009D71E8">
            <w:pPr>
              <w:pStyle w:val="TableRow"/>
              <w:rPr>
                <w:color w:val="auto"/>
              </w:rPr>
            </w:pPr>
            <w:r w:rsidRPr="00E27862">
              <w:rPr>
                <w:color w:val="auto"/>
                <w:szCs w:val="22"/>
              </w:rPr>
              <w:t>Date on which it will be reviewed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6085337" w:rsidR="00E66558" w:rsidRPr="00CB20EB" w:rsidRDefault="005D0176">
            <w:pPr>
              <w:pStyle w:val="TableRow"/>
              <w:rPr>
                <w:rFonts w:ascii="Gill Sans MT" w:hAnsi="Gill Sans MT"/>
                <w:color w:val="auto"/>
              </w:rPr>
            </w:pPr>
            <w:r w:rsidRPr="00CB20EB">
              <w:rPr>
                <w:rFonts w:ascii="Gill Sans MT" w:hAnsi="Gill Sans MT"/>
                <w:color w:val="auto"/>
              </w:rPr>
              <w:t>July 2022</w:t>
            </w:r>
          </w:p>
        </w:tc>
      </w:tr>
      <w:tr w:rsidR="00E27862" w:rsidRPr="00E27862" w14:paraId="2A7D54CC" w14:textId="77777777" w:rsidTr="007F50FE">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27862" w:rsidRDefault="009D71E8">
            <w:pPr>
              <w:pStyle w:val="TableRow"/>
              <w:rPr>
                <w:color w:val="auto"/>
              </w:rPr>
            </w:pPr>
            <w:r w:rsidRPr="00E27862">
              <w:rPr>
                <w:color w:val="auto"/>
              </w:rPr>
              <w:t>Statement authorised by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91C91FC" w:rsidR="00E66558" w:rsidRPr="00CB20EB" w:rsidRDefault="005D0176" w:rsidP="00DC649D">
            <w:pPr>
              <w:pStyle w:val="TableRow"/>
              <w:rPr>
                <w:rFonts w:ascii="Gill Sans MT" w:hAnsi="Gill Sans MT"/>
                <w:color w:val="auto"/>
              </w:rPr>
            </w:pPr>
            <w:r w:rsidRPr="00CB20EB">
              <w:rPr>
                <w:rFonts w:ascii="Gill Sans MT" w:hAnsi="Gill Sans MT"/>
                <w:color w:val="auto"/>
              </w:rPr>
              <w:t>Headteacher</w:t>
            </w:r>
            <w:r w:rsidR="007F50FE" w:rsidRPr="00CB20EB">
              <w:rPr>
                <w:rFonts w:ascii="Gill Sans MT" w:hAnsi="Gill Sans MT"/>
                <w:color w:val="auto"/>
              </w:rPr>
              <w:t>s</w:t>
            </w:r>
          </w:p>
        </w:tc>
      </w:tr>
      <w:tr w:rsidR="00E27862" w:rsidRPr="00E27862" w14:paraId="2A7D54CF" w14:textId="77777777" w:rsidTr="007F50FE">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27862" w:rsidRDefault="009D71E8">
            <w:pPr>
              <w:pStyle w:val="TableRow"/>
              <w:rPr>
                <w:color w:val="auto"/>
              </w:rPr>
            </w:pPr>
            <w:r w:rsidRPr="00E27862">
              <w:rPr>
                <w:color w:val="auto"/>
              </w:rPr>
              <w:t>Pupil premium lead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46BC5" w14:textId="77777777" w:rsidR="00CB20EB" w:rsidRDefault="007F50FE">
            <w:pPr>
              <w:pStyle w:val="TableRow"/>
              <w:rPr>
                <w:rFonts w:ascii="Gill Sans MT" w:hAnsi="Gill Sans MT"/>
                <w:color w:val="auto"/>
                <w:szCs w:val="28"/>
              </w:rPr>
            </w:pPr>
            <w:r w:rsidRPr="00CB20EB">
              <w:rPr>
                <w:rFonts w:ascii="Gill Sans MT" w:hAnsi="Gill Sans MT"/>
                <w:color w:val="auto"/>
                <w:szCs w:val="28"/>
              </w:rPr>
              <w:t>Sarah Atherton,</w:t>
            </w:r>
            <w:r w:rsidR="00D73D2B" w:rsidRPr="00CB20EB">
              <w:rPr>
                <w:rFonts w:ascii="Gill Sans MT" w:hAnsi="Gill Sans MT"/>
                <w:color w:val="auto"/>
                <w:szCs w:val="28"/>
              </w:rPr>
              <w:t xml:space="preserve"> </w:t>
            </w:r>
          </w:p>
          <w:p w14:paraId="2A7D54CE" w14:textId="4CC328E3" w:rsidR="00E66558" w:rsidRPr="00CB20EB" w:rsidRDefault="00D73D2B">
            <w:pPr>
              <w:pStyle w:val="TableRow"/>
              <w:rPr>
                <w:rFonts w:ascii="Gill Sans MT" w:hAnsi="Gill Sans MT"/>
                <w:color w:val="auto"/>
              </w:rPr>
            </w:pPr>
            <w:r w:rsidRPr="00CB20EB">
              <w:rPr>
                <w:rFonts w:ascii="Gill Sans MT" w:hAnsi="Gill Sans MT"/>
                <w:color w:val="auto"/>
                <w:szCs w:val="28"/>
              </w:rPr>
              <w:t>Headteacher</w:t>
            </w:r>
            <w:r w:rsidR="007F50FE" w:rsidRPr="00CB20EB">
              <w:rPr>
                <w:rFonts w:ascii="Gill Sans MT" w:hAnsi="Gill Sans MT"/>
                <w:color w:val="auto"/>
                <w:szCs w:val="28"/>
              </w:rPr>
              <w:t xml:space="preserve"> Juniors</w:t>
            </w:r>
          </w:p>
        </w:tc>
      </w:tr>
    </w:tbl>
    <w:bookmarkEnd w:id="2"/>
    <w:bookmarkEnd w:id="3"/>
    <w:bookmarkEnd w:id="4"/>
    <w:p w14:paraId="2A7D54D3" w14:textId="77777777" w:rsidR="00E66558" w:rsidRPr="00E27862" w:rsidRDefault="009D71E8">
      <w:pPr>
        <w:spacing w:before="480" w:line="240" w:lineRule="auto"/>
        <w:rPr>
          <w:b/>
          <w:color w:val="auto"/>
          <w:sz w:val="32"/>
          <w:szCs w:val="32"/>
        </w:rPr>
      </w:pPr>
      <w:r w:rsidRPr="00E27862">
        <w:rPr>
          <w:b/>
          <w:color w:val="auto"/>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27862"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E27862" w:rsidRDefault="009D71E8">
            <w:pPr>
              <w:pStyle w:val="TableRow"/>
              <w:rPr>
                <w:color w:val="auto"/>
              </w:rPr>
            </w:pPr>
            <w:r w:rsidRPr="00E27862">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E27862" w:rsidRDefault="009D71E8">
            <w:pPr>
              <w:pStyle w:val="TableRow"/>
              <w:rPr>
                <w:color w:val="auto"/>
              </w:rPr>
            </w:pPr>
            <w:r w:rsidRPr="00E27862">
              <w:rPr>
                <w:b/>
                <w:color w:val="auto"/>
              </w:rPr>
              <w:t>Amount</w:t>
            </w:r>
          </w:p>
        </w:tc>
      </w:tr>
      <w:tr w:rsidR="00E27862" w:rsidRPr="00E2786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E27862" w:rsidRDefault="009D71E8">
            <w:pPr>
              <w:pStyle w:val="TableRow"/>
              <w:rPr>
                <w:color w:val="auto"/>
              </w:rPr>
            </w:pPr>
            <w:r w:rsidRPr="00E27862">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0C91A5A" w:rsidR="00E66558" w:rsidRPr="00CB20EB" w:rsidRDefault="009D71E8" w:rsidP="004D47E1">
            <w:pPr>
              <w:pStyle w:val="TableRow"/>
              <w:rPr>
                <w:rFonts w:ascii="Gill Sans MT" w:hAnsi="Gill Sans MT"/>
                <w:color w:val="auto"/>
              </w:rPr>
            </w:pPr>
            <w:r w:rsidRPr="00CB20EB">
              <w:rPr>
                <w:rFonts w:ascii="Gill Sans MT" w:hAnsi="Gill Sans MT"/>
                <w:color w:val="auto"/>
              </w:rPr>
              <w:t>£</w:t>
            </w:r>
            <w:r w:rsidR="004D47E1">
              <w:rPr>
                <w:rFonts w:ascii="Gill Sans MT" w:hAnsi="Gill Sans MT"/>
                <w:color w:val="auto"/>
              </w:rPr>
              <w:t>118,360</w:t>
            </w:r>
          </w:p>
        </w:tc>
      </w:tr>
      <w:tr w:rsidR="00E27862" w:rsidRPr="00E27862"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E27862" w:rsidRDefault="009D71E8">
            <w:pPr>
              <w:pStyle w:val="TableRow"/>
              <w:rPr>
                <w:color w:val="auto"/>
              </w:rPr>
            </w:pPr>
            <w:r w:rsidRPr="00E27862">
              <w:rPr>
                <w:color w:val="auto"/>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65E2C4F" w:rsidR="00E66558" w:rsidRPr="00CB20EB" w:rsidRDefault="009D71E8" w:rsidP="002B5454">
            <w:pPr>
              <w:pStyle w:val="TableRow"/>
              <w:rPr>
                <w:rFonts w:ascii="Gill Sans MT" w:hAnsi="Gill Sans MT"/>
                <w:color w:val="auto"/>
              </w:rPr>
            </w:pPr>
            <w:r w:rsidRPr="002B5454">
              <w:rPr>
                <w:rFonts w:ascii="Gill Sans MT" w:hAnsi="Gill Sans MT"/>
                <w:color w:val="auto"/>
              </w:rPr>
              <w:t>£</w:t>
            </w:r>
            <w:r w:rsidR="002B5454">
              <w:rPr>
                <w:rFonts w:ascii="Gill Sans MT" w:hAnsi="Gill Sans MT"/>
                <w:color w:val="auto"/>
              </w:rPr>
              <w:t>14,355</w:t>
            </w:r>
          </w:p>
        </w:tc>
      </w:tr>
      <w:tr w:rsidR="00E27862" w:rsidRPr="00E2786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E27862" w:rsidRDefault="009D71E8">
            <w:pPr>
              <w:pStyle w:val="TableRow"/>
              <w:rPr>
                <w:color w:val="auto"/>
              </w:rPr>
            </w:pPr>
            <w:r w:rsidRPr="00E27862">
              <w:rPr>
                <w:color w:val="auto"/>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FF03111" w:rsidR="00E66558" w:rsidRPr="00CB20EB" w:rsidRDefault="009D71E8" w:rsidP="002900A2">
            <w:pPr>
              <w:pStyle w:val="TableRow"/>
              <w:rPr>
                <w:rFonts w:ascii="Gill Sans MT" w:hAnsi="Gill Sans MT"/>
                <w:color w:val="auto"/>
              </w:rPr>
            </w:pPr>
            <w:r w:rsidRPr="002900A2">
              <w:rPr>
                <w:rFonts w:ascii="Gill Sans MT" w:hAnsi="Gill Sans MT"/>
                <w:color w:val="auto"/>
              </w:rPr>
              <w:t>£</w:t>
            </w:r>
            <w:r w:rsidR="002900A2">
              <w:rPr>
                <w:rFonts w:ascii="Gill Sans MT" w:hAnsi="Gill Sans MT"/>
                <w:color w:val="auto"/>
              </w:rPr>
              <w:t>0</w:t>
            </w:r>
          </w:p>
        </w:tc>
      </w:tr>
      <w:tr w:rsidR="00E27862" w:rsidRPr="00E2786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E27862" w:rsidRDefault="009D71E8">
            <w:pPr>
              <w:pStyle w:val="TableRow"/>
              <w:rPr>
                <w:b/>
                <w:color w:val="auto"/>
              </w:rPr>
            </w:pPr>
            <w:r w:rsidRPr="00E27862">
              <w:rPr>
                <w:b/>
                <w:color w:val="auto"/>
              </w:rPr>
              <w:t>Total budget for this academic year</w:t>
            </w:r>
          </w:p>
          <w:p w14:paraId="2A7D54E1" w14:textId="77777777" w:rsidR="00E66558" w:rsidRPr="00E27862" w:rsidRDefault="009D71E8">
            <w:pPr>
              <w:pStyle w:val="TableRow"/>
              <w:rPr>
                <w:color w:val="auto"/>
              </w:rPr>
            </w:pPr>
            <w:r w:rsidRPr="00E27862">
              <w:rPr>
                <w:color w:val="auto"/>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F50B142" w:rsidR="00E66558" w:rsidRPr="00CB20EB" w:rsidRDefault="009D71E8" w:rsidP="002B5454">
            <w:pPr>
              <w:pStyle w:val="TableRow"/>
              <w:rPr>
                <w:rFonts w:ascii="Gill Sans MT" w:hAnsi="Gill Sans MT"/>
                <w:color w:val="auto"/>
              </w:rPr>
            </w:pPr>
            <w:r w:rsidRPr="00CB20EB">
              <w:rPr>
                <w:rFonts w:ascii="Gill Sans MT" w:hAnsi="Gill Sans MT"/>
                <w:color w:val="auto"/>
              </w:rPr>
              <w:t>£</w:t>
            </w:r>
            <w:r w:rsidR="002B5454">
              <w:rPr>
                <w:rFonts w:ascii="Gill Sans MT" w:hAnsi="Gill Sans MT"/>
                <w:color w:val="auto"/>
              </w:rPr>
              <w:t>132,715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09FD3" w14:textId="21F2879C" w:rsidR="00D9653D" w:rsidRDefault="00D9653D" w:rsidP="00840E17">
            <w:pPr>
              <w:spacing w:before="120"/>
              <w:rPr>
                <w:rFonts w:ascii="Gill Sans MT" w:hAnsi="Gill Sans MT" w:cs="Arial"/>
                <w:iCs/>
                <w:color w:val="auto"/>
              </w:rPr>
            </w:pPr>
            <w:r w:rsidRPr="00D9653D">
              <w:rPr>
                <w:rFonts w:ascii="Gill Sans MT" w:hAnsi="Gill Sans MT" w:cs="Arial"/>
                <w:iCs/>
                <w:color w:val="auto"/>
              </w:rPr>
              <w:t>Our intention is that all children achieve the school’s aims</w:t>
            </w:r>
            <w:r w:rsidR="00A43D85">
              <w:rPr>
                <w:rFonts w:ascii="Gill Sans MT" w:hAnsi="Gill Sans MT" w:cs="Arial"/>
                <w:iCs/>
                <w:color w:val="auto"/>
              </w:rPr>
              <w:t xml:space="preserve"> to be safe; to be an excellent learner; to have excellent social and emotional skills and to achieve and succeed</w:t>
            </w:r>
            <w:r w:rsidRPr="00D9653D">
              <w:rPr>
                <w:rFonts w:ascii="Gill Sans MT" w:hAnsi="Gill Sans MT" w:cs="Arial"/>
                <w:iCs/>
                <w:color w:val="auto"/>
              </w:rPr>
              <w:t xml:space="preserve"> through our ethos of ‘</w:t>
            </w:r>
            <w:r w:rsidR="00A43D85">
              <w:rPr>
                <w:rFonts w:ascii="Gill Sans MT" w:hAnsi="Gill Sans MT" w:cs="Arial"/>
                <w:iCs/>
                <w:color w:val="auto"/>
              </w:rPr>
              <w:t>a</w:t>
            </w:r>
            <w:r w:rsidRPr="00D9653D">
              <w:rPr>
                <w:rFonts w:ascii="Gill Sans MT" w:hAnsi="Gill Sans MT" w:cs="Arial"/>
                <w:iCs/>
                <w:color w:val="auto"/>
              </w:rPr>
              <w:t xml:space="preserve"> relentless drive for improvement, excellence and equality’.</w:t>
            </w:r>
          </w:p>
          <w:p w14:paraId="3FEE20E7" w14:textId="7D1EC3C6" w:rsidR="00D9653D" w:rsidRDefault="00D9653D" w:rsidP="00840E17">
            <w:pPr>
              <w:spacing w:before="120"/>
              <w:rPr>
                <w:rFonts w:ascii="Gill Sans MT" w:hAnsi="Gill Sans MT" w:cs="Arial"/>
                <w:iCs/>
                <w:color w:val="auto"/>
              </w:rPr>
            </w:pPr>
            <w:r>
              <w:rPr>
                <w:rFonts w:ascii="Gill Sans MT" w:hAnsi="Gill Sans MT" w:cs="Arial"/>
                <w:iCs/>
                <w:color w:val="auto"/>
              </w:rPr>
              <w:t xml:space="preserve">We believe all children can </w:t>
            </w:r>
            <w:r w:rsidR="00A43D85">
              <w:rPr>
                <w:rFonts w:ascii="Gill Sans MT" w:hAnsi="Gill Sans MT" w:cs="Arial"/>
                <w:iCs/>
                <w:color w:val="auto"/>
              </w:rPr>
              <w:t>flourish</w:t>
            </w:r>
            <w:r>
              <w:rPr>
                <w:rFonts w:ascii="Gill Sans MT" w:hAnsi="Gill Sans MT" w:cs="Arial"/>
                <w:iCs/>
                <w:color w:val="auto"/>
              </w:rPr>
              <w:t xml:space="preserve"> in all aspects of school life given the right time and support to tackle any disadvantage they may have in their background or challenges they may face. There are some characteristics as a group that guide our actions but we never lose sight of the individual child’s, strengths, needs, interests and development.</w:t>
            </w:r>
          </w:p>
          <w:p w14:paraId="473D4A70" w14:textId="41B2FA93" w:rsidR="00D9653D" w:rsidRDefault="00D9653D" w:rsidP="00840E17">
            <w:pPr>
              <w:spacing w:before="120"/>
              <w:rPr>
                <w:rFonts w:ascii="Gill Sans MT" w:hAnsi="Gill Sans MT" w:cs="Arial"/>
                <w:iCs/>
                <w:color w:val="auto"/>
              </w:rPr>
            </w:pPr>
            <w:r>
              <w:rPr>
                <w:rFonts w:ascii="Gill Sans MT" w:hAnsi="Gill Sans MT" w:cs="Arial"/>
                <w:iCs/>
                <w:color w:val="auto"/>
              </w:rPr>
              <w:t>We will use the funding to</w:t>
            </w:r>
            <w:r w:rsidR="00385841">
              <w:rPr>
                <w:rFonts w:ascii="Gill Sans MT" w:hAnsi="Gill Sans MT" w:cs="Arial"/>
                <w:iCs/>
                <w:color w:val="auto"/>
              </w:rPr>
              <w:t xml:space="preserve"> support</w:t>
            </w:r>
            <w:r>
              <w:rPr>
                <w:rFonts w:ascii="Gill Sans MT" w:hAnsi="Gill Sans MT" w:cs="Arial"/>
                <w:iCs/>
                <w:color w:val="auto"/>
              </w:rPr>
              <w:t>:</w:t>
            </w:r>
          </w:p>
          <w:p w14:paraId="75CCE580" w14:textId="425BBA5D" w:rsidR="00D9653D" w:rsidRDefault="00385841" w:rsidP="00840E17">
            <w:pPr>
              <w:spacing w:before="120"/>
              <w:rPr>
                <w:rFonts w:ascii="Gill Sans MT" w:hAnsi="Gill Sans MT" w:cs="Arial"/>
                <w:iCs/>
                <w:color w:val="auto"/>
              </w:rPr>
            </w:pPr>
            <w:r>
              <w:rPr>
                <w:rFonts w:ascii="Gill Sans MT" w:hAnsi="Gill Sans MT" w:cs="Arial"/>
                <w:iCs/>
                <w:color w:val="auto"/>
              </w:rPr>
              <w:t xml:space="preserve">-  further improvements in the curriculum and the quality of teaching and learning for all, that research shows will have the greatest impact on closing </w:t>
            </w:r>
            <w:r w:rsidRPr="00385841">
              <w:rPr>
                <w:rFonts w:ascii="Gill Sans MT" w:hAnsi="Gill Sans MT" w:cs="Arial"/>
                <w:iCs/>
                <w:color w:val="auto"/>
              </w:rPr>
              <w:t>on closing the disadvantage attainment gap</w:t>
            </w:r>
          </w:p>
          <w:p w14:paraId="24AADB1C" w14:textId="5BBA29BF" w:rsidR="00385841" w:rsidRDefault="00385841" w:rsidP="00840E17">
            <w:pPr>
              <w:spacing w:before="120"/>
              <w:rPr>
                <w:rFonts w:ascii="Gill Sans MT" w:hAnsi="Gill Sans MT" w:cs="Arial"/>
                <w:iCs/>
                <w:color w:val="auto"/>
              </w:rPr>
            </w:pPr>
            <w:r>
              <w:rPr>
                <w:rFonts w:ascii="Gill Sans MT" w:hAnsi="Gill Sans MT" w:cs="Arial"/>
                <w:iCs/>
                <w:color w:val="auto"/>
              </w:rPr>
              <w:t>-  accurately, timely and impactful support to meet each child’s needs</w:t>
            </w:r>
          </w:p>
          <w:p w14:paraId="0D4BBDBB" w14:textId="59CC386F" w:rsidR="00385841" w:rsidRDefault="00385841" w:rsidP="00385841">
            <w:pPr>
              <w:spacing w:before="120"/>
              <w:rPr>
                <w:rFonts w:ascii="Gill Sans MT" w:hAnsi="Gill Sans MT" w:cs="Arial"/>
                <w:iCs/>
                <w:color w:val="auto"/>
              </w:rPr>
            </w:pPr>
            <w:r>
              <w:rPr>
                <w:rFonts w:ascii="Gill Sans MT" w:hAnsi="Gill Sans MT" w:cs="Arial"/>
                <w:iCs/>
                <w:color w:val="auto"/>
              </w:rPr>
              <w:t xml:space="preserve">- ensuring all children </w:t>
            </w:r>
            <w:r w:rsidRPr="00385841">
              <w:rPr>
                <w:rFonts w:ascii="Gill Sans MT" w:hAnsi="Gill Sans MT" w:cs="Arial"/>
                <w:iCs/>
                <w:color w:val="auto"/>
              </w:rPr>
              <w:t>fully participat</w:t>
            </w:r>
            <w:r>
              <w:rPr>
                <w:rFonts w:ascii="Gill Sans MT" w:hAnsi="Gill Sans MT" w:cs="Arial"/>
                <w:iCs/>
                <w:color w:val="auto"/>
              </w:rPr>
              <w:t xml:space="preserve">e in school life and all of the </w:t>
            </w:r>
            <w:r w:rsidRPr="00385841">
              <w:rPr>
                <w:rFonts w:ascii="Gill Sans MT" w:hAnsi="Gill Sans MT" w:cs="Arial"/>
                <w:iCs/>
                <w:color w:val="auto"/>
              </w:rPr>
              <w:t>experiences</w:t>
            </w:r>
            <w:r>
              <w:rPr>
                <w:rFonts w:ascii="Gill Sans MT" w:hAnsi="Gill Sans MT" w:cs="Arial"/>
                <w:iCs/>
                <w:color w:val="auto"/>
              </w:rPr>
              <w:t xml:space="preserve"> it offers</w:t>
            </w:r>
          </w:p>
          <w:p w14:paraId="2A7D54E9" w14:textId="3831F246" w:rsidR="008C6667" w:rsidRPr="00385841" w:rsidRDefault="00385841" w:rsidP="00385841">
            <w:pPr>
              <w:spacing w:before="120"/>
              <w:rPr>
                <w:rFonts w:ascii="Gill Sans MT" w:hAnsi="Gill Sans MT" w:cs="Arial"/>
                <w:iCs/>
                <w:color w:val="0070C0"/>
                <w:lang w:val="en-US"/>
              </w:rPr>
            </w:pPr>
            <w:r w:rsidRPr="00385841">
              <w:rPr>
                <w:rFonts w:ascii="Gill Sans MT" w:hAnsi="Gill Sans MT" w:cs="Arial"/>
                <w:iCs/>
                <w:color w:val="auto"/>
                <w:lang w:val="en-US"/>
              </w:rPr>
              <w:t xml:space="preserve">Implicit in the intended outcomes detailed below, is the intention that non-disadvantaged pupils’ attainment </w:t>
            </w:r>
            <w:r>
              <w:rPr>
                <w:rFonts w:ascii="Gill Sans MT" w:hAnsi="Gill Sans MT" w:cs="Arial"/>
                <w:iCs/>
                <w:color w:val="auto"/>
                <w:lang w:val="en-US"/>
              </w:rPr>
              <w:t xml:space="preserve">and educational offer </w:t>
            </w:r>
            <w:r w:rsidRPr="00385841">
              <w:rPr>
                <w:rFonts w:ascii="Gill Sans MT" w:hAnsi="Gill Sans MT" w:cs="Arial"/>
                <w:iCs/>
                <w:color w:val="auto"/>
                <w:lang w:val="en-US"/>
              </w:rPr>
              <w:t>will be sustained and improved alongside progress for their disadvantaged peers.</w:t>
            </w:r>
          </w:p>
        </w:tc>
      </w:tr>
    </w:tbl>
    <w:p w14:paraId="2A7D54EB" w14:textId="5AC44390" w:rsidR="00E66558" w:rsidRDefault="009D71E8">
      <w:pPr>
        <w:pStyle w:val="Heading2"/>
        <w:spacing w:before="600"/>
      </w:pPr>
      <w:r>
        <w:t>Challenges</w:t>
      </w:r>
    </w:p>
    <w:p w14:paraId="1F3BE5A0" w14:textId="5A8295DF" w:rsidR="00CE4A91" w:rsidRPr="006667BE" w:rsidRDefault="009D71E8">
      <w:pPr>
        <w:spacing w:before="120" w:line="240" w:lineRule="auto"/>
        <w:textAlignment w:val="baseline"/>
        <w:outlineLvl w:val="0"/>
        <w:rPr>
          <w:color w:val="auto"/>
        </w:rPr>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sidRPr="00DD41CD">
              <w:rPr>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CBB2A5" w14:textId="0362CBB3" w:rsidR="00377D6F" w:rsidRPr="00F952C6" w:rsidRDefault="00377D6F" w:rsidP="00377D6F">
            <w:pPr>
              <w:suppressAutoHyphens w:val="0"/>
              <w:autoSpaceDN/>
              <w:spacing w:before="60" w:after="120" w:line="240" w:lineRule="auto"/>
              <w:ind w:left="57" w:right="57"/>
              <w:rPr>
                <w:rFonts w:ascii="Gill Sans MT" w:hAnsi="Gill Sans MT" w:cs="Arial"/>
                <w:b/>
                <w:iCs/>
                <w:color w:val="auto"/>
                <w:lang w:val="en-US"/>
              </w:rPr>
            </w:pPr>
            <w:r w:rsidRPr="00F952C6">
              <w:rPr>
                <w:rFonts w:ascii="Gill Sans MT" w:hAnsi="Gill Sans MT" w:cs="Arial"/>
                <w:b/>
                <w:iCs/>
                <w:color w:val="auto"/>
                <w:lang w:val="en-US"/>
              </w:rPr>
              <w:t>Pupil mobility – children starting after Reception</w:t>
            </w:r>
          </w:p>
          <w:p w14:paraId="3536DA47" w14:textId="6D9A03B5" w:rsidR="00E24088" w:rsidRDefault="00F952C6" w:rsidP="00377D6F">
            <w:pPr>
              <w:suppressAutoHyphens w:val="0"/>
              <w:autoSpaceDN/>
              <w:spacing w:before="60" w:after="120" w:line="240" w:lineRule="auto"/>
              <w:ind w:left="57" w:right="57"/>
              <w:rPr>
                <w:rFonts w:ascii="Gill Sans MT" w:hAnsi="Gill Sans MT"/>
              </w:rPr>
            </w:pPr>
            <w:r w:rsidRPr="00377D6F">
              <w:rPr>
                <w:rFonts w:ascii="Gill Sans MT" w:hAnsi="Gill Sans MT"/>
              </w:rPr>
              <w:t xml:space="preserve">Typically, by the end of KS2, </w:t>
            </w:r>
            <w:r>
              <w:rPr>
                <w:rFonts w:ascii="Gill Sans MT" w:hAnsi="Gill Sans MT"/>
              </w:rPr>
              <w:t>65 - 80</w:t>
            </w:r>
            <w:r w:rsidRPr="00377D6F">
              <w:rPr>
                <w:rFonts w:ascii="Gill Sans MT" w:hAnsi="Gill Sans MT"/>
              </w:rPr>
              <w:t>% of the PP cohort is made up of children who were mobile during KS2 with 30% joining in Year 5 and 6.</w:t>
            </w:r>
            <w:r>
              <w:rPr>
                <w:rFonts w:ascii="Gill Sans MT" w:hAnsi="Gill Sans MT"/>
              </w:rPr>
              <w:t xml:space="preserve"> In 2021/22, 52% of the Year 6 PP cohort joined the school in the Covid disrupted years.</w:t>
            </w:r>
            <w:r w:rsidR="00377D6F" w:rsidRPr="00377D6F">
              <w:rPr>
                <w:rFonts w:ascii="Gill Sans MT" w:hAnsi="Gill Sans MT"/>
              </w:rPr>
              <w:t xml:space="preserve"> </w:t>
            </w:r>
          </w:p>
          <w:p w14:paraId="2A7D54F1" w14:textId="23AB7B75" w:rsidR="00E66558" w:rsidRPr="0073731B" w:rsidRDefault="00F952C6" w:rsidP="0073731B">
            <w:pPr>
              <w:suppressAutoHyphens w:val="0"/>
              <w:autoSpaceDN/>
              <w:spacing w:before="60" w:after="120" w:line="240" w:lineRule="auto"/>
              <w:ind w:left="57" w:right="57"/>
              <w:rPr>
                <w:rFonts w:ascii="Gill Sans MT" w:hAnsi="Gill Sans MT"/>
              </w:rPr>
            </w:pPr>
            <w:r>
              <w:rPr>
                <w:rFonts w:ascii="Gill Sans MT" w:hAnsi="Gill Sans MT"/>
              </w:rPr>
              <w:t xml:space="preserve">Assessments, observations and discussions with children and their families indicate issues with </w:t>
            </w:r>
            <w:r w:rsidR="0073731B">
              <w:rPr>
                <w:rFonts w:ascii="Gill Sans MT" w:hAnsi="Gill Sans MT"/>
              </w:rPr>
              <w:t xml:space="preserve">prior school experiences (academic and/or social), many children </w:t>
            </w:r>
            <w:r w:rsidR="0073731B" w:rsidRPr="00377D6F">
              <w:rPr>
                <w:rFonts w:ascii="Gill Sans MT" w:hAnsi="Gill Sans MT"/>
              </w:rPr>
              <w:t xml:space="preserve">arrive </w:t>
            </w:r>
            <w:r w:rsidR="006667BE">
              <w:rPr>
                <w:rFonts w:ascii="Gill Sans MT" w:hAnsi="Gill Sans MT"/>
              </w:rPr>
              <w:t xml:space="preserve">with gaps in their learning and/or </w:t>
            </w:r>
            <w:r w:rsidR="0073731B" w:rsidRPr="00377D6F">
              <w:rPr>
                <w:rFonts w:ascii="Gill Sans MT" w:hAnsi="Gill Sans MT"/>
              </w:rPr>
              <w:t xml:space="preserve">other individual needs </w:t>
            </w:r>
            <w:r w:rsidR="007A4426">
              <w:rPr>
                <w:rFonts w:ascii="Gill Sans MT" w:hAnsi="Gill Sans MT"/>
              </w:rPr>
              <w:t xml:space="preserve">(sometimes complex undiagnosed SEND) </w:t>
            </w:r>
            <w:r w:rsidR="0073731B" w:rsidRPr="00377D6F">
              <w:rPr>
                <w:rFonts w:ascii="Gill Sans MT" w:hAnsi="Gill Sans MT"/>
              </w:rPr>
              <w:t xml:space="preserve">which need to be established and provided for as well as needing to establish friendships and a new social circle. Research </w:t>
            </w:r>
            <w:r w:rsidR="0073731B" w:rsidRPr="00377D6F">
              <w:rPr>
                <w:rFonts w:ascii="Gill Sans MT" w:hAnsi="Gill Sans MT"/>
              </w:rPr>
              <w:lastRenderedPageBreak/>
              <w:t>(Hattie) shows that mobility is one of the few factors that can actually take children’s learning backwards.</w:t>
            </w:r>
          </w:p>
        </w:tc>
      </w:tr>
      <w:tr w:rsidR="00F952C6" w14:paraId="4E73791B"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A85983" w14:textId="5E5CEA06" w:rsidR="00F952C6" w:rsidRPr="00DD41CD" w:rsidRDefault="00F952C6">
            <w:pPr>
              <w:pStyle w:val="TableRow"/>
              <w:rPr>
                <w:color w:val="auto"/>
                <w:sz w:val="22"/>
                <w:szCs w:val="22"/>
              </w:rPr>
            </w:pPr>
            <w:r>
              <w:rPr>
                <w:color w:val="auto"/>
                <w:sz w:val="22"/>
                <w:szCs w:val="22"/>
              </w:rPr>
              <w:lastRenderedPageBreak/>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2B12FD" w14:textId="1CE6CBA6" w:rsidR="00F952C6" w:rsidRDefault="00F952C6" w:rsidP="00377D6F">
            <w:pPr>
              <w:suppressAutoHyphens w:val="0"/>
              <w:autoSpaceDN/>
              <w:spacing w:before="60" w:after="120" w:line="240" w:lineRule="auto"/>
              <w:ind w:left="57" w:right="57"/>
              <w:rPr>
                <w:rFonts w:ascii="Gill Sans MT" w:hAnsi="Gill Sans MT" w:cs="Arial"/>
                <w:b/>
                <w:iCs/>
                <w:color w:val="auto"/>
                <w:lang w:val="en-US"/>
              </w:rPr>
            </w:pPr>
            <w:r w:rsidRPr="0073731B">
              <w:rPr>
                <w:rFonts w:ascii="Gill Sans MT" w:hAnsi="Gill Sans MT" w:cs="Arial"/>
                <w:b/>
                <w:iCs/>
                <w:color w:val="auto"/>
                <w:lang w:val="en-US"/>
              </w:rPr>
              <w:t>SEND</w:t>
            </w:r>
          </w:p>
          <w:p w14:paraId="1EB51044" w14:textId="77777777" w:rsidR="0068143D" w:rsidRDefault="0073731B" w:rsidP="00377D6F">
            <w:pPr>
              <w:suppressAutoHyphens w:val="0"/>
              <w:autoSpaceDN/>
              <w:spacing w:before="60" w:after="120" w:line="240" w:lineRule="auto"/>
              <w:ind w:left="57" w:right="57"/>
              <w:rPr>
                <w:rFonts w:ascii="Gill Sans MT" w:hAnsi="Gill Sans MT" w:cs="Arial"/>
                <w:iCs/>
                <w:color w:val="auto"/>
                <w:lang w:val="en-US"/>
              </w:rPr>
            </w:pPr>
            <w:r w:rsidRPr="0073731B">
              <w:rPr>
                <w:rFonts w:ascii="Gill Sans MT" w:hAnsi="Gill Sans MT" w:cs="Arial"/>
                <w:iCs/>
                <w:color w:val="auto"/>
                <w:lang w:val="en-US"/>
              </w:rPr>
              <w:t>Along with eligibility for Pupil Premium, our PP cohort has 26% SEND (7% with an EHCP) compared to 10% (with 2% EHCP) of our non-PP cohort.</w:t>
            </w:r>
            <w:r w:rsidR="0068143D">
              <w:rPr>
                <w:rFonts w:ascii="Gill Sans MT" w:hAnsi="Gill Sans MT" w:cs="Arial"/>
                <w:iCs/>
                <w:color w:val="auto"/>
                <w:lang w:val="en-US"/>
              </w:rPr>
              <w:t xml:space="preserve"> </w:t>
            </w:r>
          </w:p>
          <w:p w14:paraId="5A7ED30D" w14:textId="3DF65941" w:rsidR="00F952C6" w:rsidRPr="00377D6F" w:rsidRDefault="0068143D" w:rsidP="0068143D">
            <w:pPr>
              <w:suppressAutoHyphens w:val="0"/>
              <w:autoSpaceDN/>
              <w:spacing w:before="60" w:after="120" w:line="240" w:lineRule="auto"/>
              <w:ind w:left="57" w:right="57"/>
              <w:rPr>
                <w:rFonts w:ascii="Gill Sans MT" w:hAnsi="Gill Sans MT" w:cs="Arial"/>
                <w:iCs/>
                <w:color w:val="auto"/>
                <w:lang w:val="en-US"/>
              </w:rPr>
            </w:pPr>
            <w:r>
              <w:rPr>
                <w:rFonts w:ascii="Gill Sans MT" w:hAnsi="Gill Sans MT" w:cs="Arial"/>
                <w:iCs/>
                <w:color w:val="auto"/>
                <w:lang w:val="en-US"/>
              </w:rPr>
              <w:t>56% of the PP+SEND children show a difficulty with social, emotional and mental health with 38% having a speech, language and communication need.</w:t>
            </w:r>
            <w:r w:rsidR="006667BE">
              <w:rPr>
                <w:rFonts w:ascii="Gill Sans MT" w:hAnsi="Gill Sans MT" w:cs="Arial"/>
                <w:iCs/>
                <w:color w:val="auto"/>
                <w:lang w:val="en-US"/>
              </w:rPr>
              <w:t xml:space="preserve"> </w:t>
            </w:r>
            <w:r w:rsidR="007A4426">
              <w:rPr>
                <w:rFonts w:ascii="Gill Sans MT" w:hAnsi="Gill Sans MT" w:cs="Arial"/>
                <w:iCs/>
                <w:color w:val="auto"/>
                <w:lang w:val="en-US"/>
              </w:rPr>
              <w:t>This impacts learning and success at school.</w:t>
            </w:r>
          </w:p>
        </w:tc>
      </w:tr>
      <w:tr w:rsidR="00E66558"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6B4B37CC" w:rsidR="00E66558" w:rsidRPr="003253F8" w:rsidRDefault="006667BE">
            <w:pPr>
              <w:pStyle w:val="TableRow"/>
              <w:rPr>
                <w:sz w:val="22"/>
                <w:szCs w:val="22"/>
              </w:rPr>
            </w:pPr>
            <w:r>
              <w:rPr>
                <w:color w:val="auto"/>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D6360B" w14:textId="4B1D70AE" w:rsidR="0073731B" w:rsidRPr="0073731B" w:rsidRDefault="0073731B" w:rsidP="553D8BA6">
            <w:pPr>
              <w:suppressAutoHyphens w:val="0"/>
              <w:autoSpaceDN/>
              <w:spacing w:before="60" w:after="120" w:line="240" w:lineRule="auto"/>
              <w:ind w:left="57" w:right="57"/>
              <w:rPr>
                <w:rFonts w:ascii="Gill Sans MT" w:hAnsi="Gill Sans MT"/>
                <w:b/>
              </w:rPr>
            </w:pPr>
            <w:r w:rsidRPr="0073731B">
              <w:rPr>
                <w:rFonts w:ascii="Gill Sans MT" w:hAnsi="Gill Sans MT"/>
                <w:b/>
              </w:rPr>
              <w:t>English as an Additional Language</w:t>
            </w:r>
          </w:p>
          <w:p w14:paraId="16F907F8" w14:textId="681E312A" w:rsidR="00377D6F" w:rsidRPr="00377D6F" w:rsidRDefault="006667BE" w:rsidP="553D8BA6">
            <w:pPr>
              <w:suppressAutoHyphens w:val="0"/>
              <w:autoSpaceDN/>
              <w:spacing w:before="60" w:after="120" w:line="240" w:lineRule="auto"/>
              <w:ind w:left="57" w:right="57"/>
              <w:rPr>
                <w:rFonts w:ascii="Gill Sans MT" w:hAnsi="Gill Sans MT"/>
              </w:rPr>
            </w:pPr>
            <w:r>
              <w:rPr>
                <w:rFonts w:ascii="Gill Sans MT" w:hAnsi="Gill Sans MT"/>
              </w:rPr>
              <w:t xml:space="preserve">The majority of </w:t>
            </w:r>
            <w:r w:rsidR="00777F66">
              <w:rPr>
                <w:rFonts w:ascii="Gill Sans MT" w:hAnsi="Gill Sans MT"/>
              </w:rPr>
              <w:t xml:space="preserve">the 23% of </w:t>
            </w:r>
            <w:r>
              <w:rPr>
                <w:rFonts w:ascii="Gill Sans MT" w:hAnsi="Gill Sans MT"/>
              </w:rPr>
              <w:t>our PP children</w:t>
            </w:r>
            <w:r w:rsidR="00777F66">
              <w:rPr>
                <w:rFonts w:ascii="Gill Sans MT" w:hAnsi="Gill Sans MT"/>
              </w:rPr>
              <w:t xml:space="preserve"> </w:t>
            </w:r>
            <w:r>
              <w:rPr>
                <w:rFonts w:ascii="Gill Sans MT" w:hAnsi="Gill Sans MT"/>
              </w:rPr>
              <w:t xml:space="preserve"> who have English as an additional langu</w:t>
            </w:r>
            <w:r w:rsidR="00777F66">
              <w:rPr>
                <w:rFonts w:ascii="Gill Sans MT" w:hAnsi="Gill Sans MT"/>
              </w:rPr>
              <w:t>age</w:t>
            </w:r>
            <w:r>
              <w:rPr>
                <w:rFonts w:ascii="Gill Sans MT" w:hAnsi="Gill Sans MT"/>
              </w:rPr>
              <w:t xml:space="preserve"> have </w:t>
            </w:r>
            <w:r w:rsidR="00377D6F" w:rsidRPr="00377D6F">
              <w:rPr>
                <w:rFonts w:ascii="Gill Sans MT" w:hAnsi="Gill Sans MT"/>
              </w:rPr>
              <w:t xml:space="preserve">Arabic or African dialects </w:t>
            </w:r>
            <w:r>
              <w:rPr>
                <w:rFonts w:ascii="Gill Sans MT" w:hAnsi="Gill Sans MT"/>
              </w:rPr>
              <w:t xml:space="preserve">as their first language </w:t>
            </w:r>
            <w:r w:rsidR="00377D6F" w:rsidRPr="00377D6F">
              <w:rPr>
                <w:rFonts w:ascii="Gill Sans MT" w:hAnsi="Gill Sans MT"/>
              </w:rPr>
              <w:t>(this contrasts with the non-PP+ EAL group, where the majority speak French, Spanish or other Western European languages)</w:t>
            </w:r>
            <w:r w:rsidR="00377D6F">
              <w:rPr>
                <w:rFonts w:ascii="Gill Sans MT" w:hAnsi="Gill Sans MT"/>
              </w:rPr>
              <w:t>.</w:t>
            </w:r>
          </w:p>
          <w:p w14:paraId="2A7D54F4" w14:textId="5A6E96A5" w:rsidR="00E66558" w:rsidRPr="006667BE" w:rsidRDefault="00377D6F" w:rsidP="006667BE">
            <w:pPr>
              <w:suppressAutoHyphens w:val="0"/>
              <w:autoSpaceDN/>
              <w:spacing w:before="60" w:after="120" w:line="240" w:lineRule="auto"/>
              <w:ind w:left="57" w:right="57"/>
              <w:rPr>
                <w:rFonts w:ascii="Gill Sans MT" w:hAnsi="Gill Sans MT"/>
                <w:color w:val="auto"/>
                <w:lang w:val="en-US"/>
              </w:rPr>
            </w:pPr>
            <w:r w:rsidRPr="00377D6F">
              <w:rPr>
                <w:rFonts w:ascii="Gill Sans MT" w:hAnsi="Gill Sans MT"/>
              </w:rPr>
              <w:t>Children who have Western European languages as their first language usually find it easier to learn English as there is the advantage of sharing many borrowed or common root words and similar grammatical patterns with English. The Foreign Service Institute (FSI) has created a list to show the approximate time you need to learn a specific language as an English speaker. This study places French, Italian, Norwegian, Spanish and Swedish as amongst the languages in Category I, taking 23-24 weeks (2/3 of an academic year) to reach proficiency with Arabic in Category 5, taking 88 weeks (2 ½ academic years) to reach the same standard.</w:t>
            </w:r>
            <w:r w:rsidR="5C827F8F" w:rsidRPr="00E27862">
              <w:rPr>
                <w:color w:val="auto"/>
                <w:lang w:val="en-US"/>
              </w:rPr>
              <w:t xml:space="preserve"> </w:t>
            </w:r>
          </w:p>
        </w:tc>
      </w:tr>
      <w:tr w:rsidR="00BB56CA" w14:paraId="0DDC6DF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BE8EB" w14:textId="599547DD" w:rsidR="00BB56CA" w:rsidRPr="00DD41CD" w:rsidRDefault="006667BE">
            <w:pPr>
              <w:pStyle w:val="TableRow"/>
              <w:rPr>
                <w:color w:val="auto"/>
                <w:sz w:val="22"/>
                <w:szCs w:val="22"/>
              </w:rPr>
            </w:pPr>
            <w:r>
              <w:rPr>
                <w:color w:val="auto"/>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BBEB8D" w14:textId="785BE548" w:rsidR="00E24088" w:rsidRPr="00777F66" w:rsidRDefault="007A4426" w:rsidP="003B4869">
            <w:pPr>
              <w:suppressAutoHyphens w:val="0"/>
              <w:autoSpaceDN/>
              <w:spacing w:before="60" w:after="120" w:line="240" w:lineRule="auto"/>
              <w:ind w:left="57" w:right="57"/>
              <w:rPr>
                <w:rFonts w:ascii="Gill Sans MT" w:hAnsi="Gill Sans MT" w:cs="Arial"/>
                <w:b/>
                <w:iCs/>
                <w:color w:val="auto"/>
                <w:lang w:val="en-US"/>
              </w:rPr>
            </w:pPr>
            <w:r>
              <w:rPr>
                <w:rFonts w:ascii="Gill Sans MT" w:hAnsi="Gill Sans MT" w:cs="Arial"/>
                <w:b/>
                <w:iCs/>
                <w:color w:val="auto"/>
                <w:lang w:val="en-US"/>
              </w:rPr>
              <w:t>Academic</w:t>
            </w:r>
            <w:r w:rsidR="00E24088" w:rsidRPr="00777F66">
              <w:rPr>
                <w:rFonts w:ascii="Gill Sans MT" w:hAnsi="Gill Sans MT" w:cs="Arial"/>
                <w:b/>
                <w:iCs/>
                <w:color w:val="auto"/>
                <w:lang w:val="en-US"/>
              </w:rPr>
              <w:t xml:space="preserve"> </w:t>
            </w:r>
            <w:r w:rsidR="006667BE" w:rsidRPr="00777F66">
              <w:rPr>
                <w:rFonts w:ascii="Gill Sans MT" w:hAnsi="Gill Sans MT" w:cs="Arial"/>
                <w:b/>
                <w:iCs/>
                <w:color w:val="auto"/>
                <w:lang w:val="en-US"/>
              </w:rPr>
              <w:t>attainment</w:t>
            </w:r>
            <w:r w:rsidR="005B0B18">
              <w:rPr>
                <w:rFonts w:ascii="Gill Sans MT" w:hAnsi="Gill Sans MT" w:cs="Arial"/>
                <w:b/>
                <w:iCs/>
                <w:color w:val="auto"/>
                <w:lang w:val="en-US"/>
              </w:rPr>
              <w:t xml:space="preserve"> in core subjects</w:t>
            </w:r>
          </w:p>
          <w:p w14:paraId="042CFF4B" w14:textId="47C7E0D8" w:rsidR="005B0B18" w:rsidRDefault="00777F66" w:rsidP="003B4869">
            <w:pPr>
              <w:suppressAutoHyphens w:val="0"/>
              <w:autoSpaceDN/>
              <w:spacing w:before="60" w:after="120" w:line="240" w:lineRule="auto"/>
              <w:ind w:left="57" w:right="57"/>
              <w:rPr>
                <w:rFonts w:ascii="Gill Sans MT" w:hAnsi="Gill Sans MT" w:cs="Arial"/>
                <w:iCs/>
                <w:color w:val="auto"/>
                <w:lang w:val="en-US"/>
              </w:rPr>
            </w:pPr>
            <w:r w:rsidRPr="00777F66">
              <w:rPr>
                <w:rFonts w:ascii="Gill Sans MT" w:hAnsi="Gill Sans MT" w:cs="Arial"/>
                <w:iCs/>
                <w:color w:val="auto"/>
                <w:lang w:val="en-US"/>
              </w:rPr>
              <w:t xml:space="preserve">Our assessments and observations show a higher proportion of PP children having attainment below the expected level </w:t>
            </w:r>
            <w:r w:rsidR="005B0B18">
              <w:rPr>
                <w:rFonts w:ascii="Gill Sans MT" w:hAnsi="Gill Sans MT" w:cs="Arial"/>
                <w:iCs/>
                <w:color w:val="auto"/>
                <w:lang w:val="en-US"/>
              </w:rPr>
              <w:t>and fewer at the higher standard to varying degrees in reading, writing, maths.</w:t>
            </w:r>
          </w:p>
          <w:p w14:paraId="45B362A7" w14:textId="79DAAF84" w:rsidR="00AB4DFD" w:rsidRPr="005B0B18" w:rsidRDefault="005B0B18" w:rsidP="005B0B18">
            <w:pPr>
              <w:suppressAutoHyphens w:val="0"/>
              <w:autoSpaceDN/>
              <w:spacing w:before="60" w:after="120" w:line="240" w:lineRule="auto"/>
              <w:ind w:left="57" w:right="57"/>
              <w:rPr>
                <w:rFonts w:ascii="Gill Sans MT" w:hAnsi="Gill Sans MT" w:cs="Arial"/>
                <w:iCs/>
                <w:color w:val="auto"/>
                <w:lang w:val="en-US"/>
              </w:rPr>
            </w:pPr>
            <w:r>
              <w:rPr>
                <w:rFonts w:ascii="Gill Sans MT" w:hAnsi="Gill Sans MT" w:cs="Arial"/>
                <w:iCs/>
                <w:color w:val="auto"/>
                <w:lang w:val="en-US"/>
              </w:rPr>
              <w:t>In some year groups their performance is not in line with national averages and in most cases there is a gap between the non-PP peers in school. Difficulties in the core can also impact on success in other subjects through difficulties in reading, writing and calculating.</w:t>
            </w:r>
          </w:p>
        </w:tc>
      </w:tr>
      <w:tr w:rsidR="007118DD" w:rsidRPr="00B87E35" w14:paraId="49F86BC3"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BBDA1" w14:textId="5FD215CA" w:rsidR="007118DD" w:rsidRDefault="005B0B18" w:rsidP="003529D4">
            <w:pPr>
              <w:pStyle w:val="TableRow"/>
              <w:rPr>
                <w:sz w:val="22"/>
                <w:szCs w:val="22"/>
              </w:rPr>
            </w:pPr>
            <w:bookmarkStart w:id="17" w:name="_Toc443397160"/>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9C73E" w14:textId="51291C32" w:rsidR="006667BE" w:rsidRPr="006667BE" w:rsidRDefault="006667BE" w:rsidP="001502A9">
            <w:pPr>
              <w:suppressAutoHyphens w:val="0"/>
              <w:autoSpaceDN/>
              <w:spacing w:before="60" w:after="120" w:line="240" w:lineRule="auto"/>
              <w:ind w:left="57" w:right="57"/>
              <w:rPr>
                <w:rFonts w:ascii="Gill Sans MT" w:hAnsi="Gill Sans MT" w:cs="Arial"/>
                <w:b/>
                <w:iCs/>
                <w:color w:val="auto"/>
                <w:lang w:val="en-US"/>
              </w:rPr>
            </w:pPr>
            <w:r w:rsidRPr="006667BE">
              <w:rPr>
                <w:rFonts w:ascii="Gill Sans MT" w:hAnsi="Gill Sans MT" w:cs="Arial"/>
                <w:b/>
                <w:iCs/>
                <w:color w:val="auto"/>
                <w:lang w:val="en-US"/>
              </w:rPr>
              <w:t>Attendance</w:t>
            </w:r>
          </w:p>
          <w:p w14:paraId="02D9BCFB" w14:textId="22B21DBC" w:rsidR="001502A9" w:rsidRPr="005B0B18" w:rsidRDefault="001502A9" w:rsidP="001502A9">
            <w:pPr>
              <w:suppressAutoHyphens w:val="0"/>
              <w:autoSpaceDN/>
              <w:spacing w:before="60" w:after="120" w:line="240" w:lineRule="auto"/>
              <w:ind w:left="57" w:right="57"/>
              <w:rPr>
                <w:rFonts w:ascii="Gill Sans MT" w:hAnsi="Gill Sans MT" w:cs="Arial"/>
                <w:iCs/>
                <w:color w:val="auto"/>
                <w:lang w:val="en-US"/>
              </w:rPr>
            </w:pPr>
            <w:r w:rsidRPr="00385841">
              <w:rPr>
                <w:rFonts w:ascii="Gill Sans MT" w:hAnsi="Gill Sans MT" w:cs="Arial"/>
                <w:iCs/>
                <w:color w:val="auto"/>
                <w:lang w:val="en-US"/>
              </w:rPr>
              <w:t xml:space="preserve">Our attendance data over the last </w:t>
            </w:r>
            <w:r w:rsidR="00385841" w:rsidRPr="00385841">
              <w:rPr>
                <w:rFonts w:ascii="Gill Sans MT" w:hAnsi="Gill Sans MT" w:cs="Arial"/>
                <w:iCs/>
                <w:color w:val="auto"/>
                <w:lang w:val="en-US"/>
              </w:rPr>
              <w:t xml:space="preserve">3 </w:t>
            </w:r>
            <w:r w:rsidRPr="00385841">
              <w:rPr>
                <w:rFonts w:ascii="Gill Sans MT" w:hAnsi="Gill Sans MT" w:cs="Arial"/>
                <w:iCs/>
                <w:color w:val="auto"/>
                <w:lang w:val="en-US"/>
              </w:rPr>
              <w:t>years indicates that attendance among disadvantaged pupils</w:t>
            </w:r>
            <w:r w:rsidR="00A43D85">
              <w:rPr>
                <w:rFonts w:ascii="Gill Sans MT" w:hAnsi="Gill Sans MT" w:cs="Arial"/>
                <w:iCs/>
                <w:color w:val="auto"/>
                <w:lang w:val="en-US"/>
              </w:rPr>
              <w:t xml:space="preserve"> at around 91 </w:t>
            </w:r>
            <w:r w:rsidR="00AE425A">
              <w:rPr>
                <w:rFonts w:ascii="Gill Sans MT" w:hAnsi="Gill Sans MT" w:cs="Arial"/>
                <w:iCs/>
                <w:color w:val="auto"/>
                <w:lang w:val="en-US"/>
              </w:rPr>
              <w:t>–</w:t>
            </w:r>
            <w:r w:rsidR="00A43D85">
              <w:rPr>
                <w:rFonts w:ascii="Gill Sans MT" w:hAnsi="Gill Sans MT" w:cs="Arial"/>
                <w:iCs/>
                <w:color w:val="auto"/>
                <w:lang w:val="en-US"/>
              </w:rPr>
              <w:t xml:space="preserve"> </w:t>
            </w:r>
            <w:r w:rsidR="00AE425A">
              <w:rPr>
                <w:rFonts w:ascii="Gill Sans MT" w:hAnsi="Gill Sans MT" w:cs="Arial"/>
                <w:iCs/>
                <w:color w:val="auto"/>
                <w:lang w:val="en-US"/>
              </w:rPr>
              <w:t>9</w:t>
            </w:r>
            <w:r w:rsidR="00A43D85">
              <w:rPr>
                <w:rFonts w:ascii="Gill Sans MT" w:hAnsi="Gill Sans MT" w:cs="Arial"/>
                <w:iCs/>
                <w:color w:val="auto"/>
                <w:lang w:val="en-US"/>
              </w:rPr>
              <w:t>4</w:t>
            </w:r>
            <w:r w:rsidR="00AE425A">
              <w:rPr>
                <w:rFonts w:ascii="Gill Sans MT" w:hAnsi="Gill Sans MT" w:cs="Arial"/>
                <w:iCs/>
                <w:color w:val="auto"/>
                <w:lang w:val="en-US"/>
              </w:rPr>
              <w:t>%</w:t>
            </w:r>
            <w:r w:rsidRPr="00385841">
              <w:rPr>
                <w:rFonts w:ascii="Gill Sans MT" w:hAnsi="Gill Sans MT" w:cs="Arial"/>
                <w:iCs/>
                <w:color w:val="auto"/>
                <w:lang w:val="en-US"/>
              </w:rPr>
              <w:t xml:space="preserve"> has been between </w:t>
            </w:r>
            <w:r w:rsidR="00385841" w:rsidRPr="00385841">
              <w:rPr>
                <w:rFonts w:ascii="Gill Sans MT" w:hAnsi="Gill Sans MT" w:cs="Arial"/>
                <w:iCs/>
                <w:color w:val="auto"/>
                <w:lang w:val="en-US"/>
              </w:rPr>
              <w:t xml:space="preserve">3 - 4 </w:t>
            </w:r>
            <w:r w:rsidRPr="00385841">
              <w:rPr>
                <w:rFonts w:ascii="Gill Sans MT" w:hAnsi="Gill Sans MT" w:cs="Arial"/>
                <w:iCs/>
                <w:color w:val="auto"/>
                <w:lang w:val="en-US"/>
              </w:rPr>
              <w:t xml:space="preserve">% lower than for non-disadvantaged </w:t>
            </w:r>
            <w:r w:rsidRPr="005B0B18">
              <w:rPr>
                <w:rFonts w:ascii="Gill Sans MT" w:hAnsi="Gill Sans MT" w:cs="Arial"/>
                <w:iCs/>
                <w:color w:val="auto"/>
                <w:lang w:val="en-US"/>
              </w:rPr>
              <w:t>pupils</w:t>
            </w:r>
            <w:r w:rsidR="00A43D85">
              <w:rPr>
                <w:rFonts w:ascii="Gill Sans MT" w:hAnsi="Gill Sans MT" w:cs="Arial"/>
                <w:iCs/>
                <w:color w:val="auto"/>
                <w:lang w:val="en-US"/>
              </w:rPr>
              <w:t xml:space="preserve"> in the school</w:t>
            </w:r>
            <w:r w:rsidRPr="005B0B18">
              <w:rPr>
                <w:rFonts w:ascii="Gill Sans MT" w:hAnsi="Gill Sans MT" w:cs="Arial"/>
                <w:iCs/>
                <w:color w:val="auto"/>
                <w:lang w:val="en-US"/>
              </w:rPr>
              <w:t>.</w:t>
            </w:r>
            <w:r w:rsidR="006667BE" w:rsidRPr="005B0B18">
              <w:rPr>
                <w:rFonts w:ascii="Gill Sans MT" w:hAnsi="Gill Sans MT" w:cs="Arial"/>
                <w:iCs/>
                <w:color w:val="auto"/>
                <w:lang w:val="en-US"/>
              </w:rPr>
              <w:t xml:space="preserve"> </w:t>
            </w:r>
          </w:p>
          <w:p w14:paraId="24F44499" w14:textId="09336DAF" w:rsidR="00B92D62" w:rsidRPr="00E27862" w:rsidRDefault="005B0B18" w:rsidP="001502A9">
            <w:pPr>
              <w:suppressAutoHyphens w:val="0"/>
              <w:autoSpaceDN/>
              <w:spacing w:before="60" w:after="120" w:line="240" w:lineRule="auto"/>
              <w:ind w:left="57" w:right="57"/>
              <w:rPr>
                <w:rFonts w:cs="Arial"/>
                <w:iCs/>
                <w:color w:val="auto"/>
                <w:lang w:val="en-US"/>
              </w:rPr>
            </w:pPr>
            <w:r w:rsidRPr="005B0B18">
              <w:rPr>
                <w:rFonts w:ascii="Gill Sans MT" w:hAnsi="Gill Sans MT" w:cs="Arial"/>
                <w:iCs/>
                <w:color w:val="auto"/>
                <w:lang w:val="en-US"/>
              </w:rPr>
              <w:t>Assessments and observations show this negatively impacts children’s progress and success at school.</w:t>
            </w:r>
          </w:p>
        </w:tc>
      </w:tr>
      <w:tr w:rsidR="007425DF" w:rsidRPr="00B87E35" w14:paraId="5D9F009C"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31477F" w14:textId="605858E9" w:rsidR="007425DF" w:rsidRDefault="007425DF" w:rsidP="003529D4">
            <w:pPr>
              <w:pStyle w:val="TableRow"/>
              <w:rPr>
                <w:sz w:val="22"/>
                <w:szCs w:val="22"/>
              </w:rPr>
            </w:pPr>
            <w:r>
              <w:rPr>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CEA519" w14:textId="382A117E" w:rsidR="007425DF" w:rsidRDefault="00723B1D" w:rsidP="001502A9">
            <w:pPr>
              <w:suppressAutoHyphens w:val="0"/>
              <w:autoSpaceDN/>
              <w:spacing w:before="60" w:after="120" w:line="240" w:lineRule="auto"/>
              <w:ind w:left="57" w:right="57"/>
              <w:rPr>
                <w:rFonts w:ascii="Gill Sans MT" w:hAnsi="Gill Sans MT" w:cs="Arial"/>
                <w:b/>
                <w:iCs/>
                <w:color w:val="auto"/>
                <w:lang w:val="en-US"/>
              </w:rPr>
            </w:pPr>
            <w:r>
              <w:rPr>
                <w:rFonts w:ascii="Gill Sans MT" w:hAnsi="Gill Sans MT" w:cs="Arial"/>
                <w:b/>
                <w:iCs/>
                <w:color w:val="auto"/>
                <w:lang w:val="en-US"/>
              </w:rPr>
              <w:t>Participation in school life</w:t>
            </w:r>
          </w:p>
          <w:p w14:paraId="2490AF3A" w14:textId="73073566" w:rsidR="00723B1D" w:rsidRPr="00D82D7E" w:rsidRDefault="00D82D7E" w:rsidP="00D82D7E">
            <w:pPr>
              <w:suppressAutoHyphens w:val="0"/>
              <w:autoSpaceDN/>
              <w:spacing w:before="60" w:after="120" w:line="240" w:lineRule="auto"/>
              <w:ind w:left="57" w:right="57"/>
              <w:rPr>
                <w:rFonts w:ascii="Gill Sans MT" w:hAnsi="Gill Sans MT" w:cs="Arial"/>
                <w:iCs/>
                <w:color w:val="auto"/>
                <w:lang w:val="en-US"/>
              </w:rPr>
            </w:pPr>
            <w:r w:rsidRPr="00D82D7E">
              <w:rPr>
                <w:rFonts w:ascii="Gill Sans MT" w:hAnsi="Gill Sans MT" w:cs="Arial"/>
                <w:iCs/>
                <w:color w:val="auto"/>
                <w:lang w:val="en-US"/>
              </w:rPr>
              <w:t>Integration and full access to all on offer at school can be hindered by financial, time</w:t>
            </w:r>
            <w:r>
              <w:rPr>
                <w:rFonts w:ascii="Gill Sans MT" w:hAnsi="Gill Sans MT" w:cs="Arial"/>
                <w:iCs/>
                <w:color w:val="auto"/>
                <w:lang w:val="en-US"/>
              </w:rPr>
              <w:t>,</w:t>
            </w:r>
            <w:r w:rsidR="00A43D85">
              <w:rPr>
                <w:rFonts w:ascii="Gill Sans MT" w:hAnsi="Gill Sans MT" w:cs="Arial"/>
                <w:iCs/>
                <w:color w:val="auto"/>
                <w:lang w:val="en-US"/>
              </w:rPr>
              <w:t xml:space="preserve"> cultural,</w:t>
            </w:r>
            <w:r>
              <w:rPr>
                <w:rFonts w:ascii="Gill Sans MT" w:hAnsi="Gill Sans MT" w:cs="Arial"/>
                <w:iCs/>
                <w:color w:val="auto"/>
                <w:lang w:val="en-US"/>
              </w:rPr>
              <w:t xml:space="preserve"> logistical</w:t>
            </w:r>
            <w:r w:rsidRPr="00D82D7E">
              <w:rPr>
                <w:rFonts w:ascii="Gill Sans MT" w:hAnsi="Gill Sans MT" w:cs="Arial"/>
                <w:iCs/>
                <w:color w:val="auto"/>
                <w:lang w:val="en-US"/>
              </w:rPr>
              <w:t xml:space="preserve"> and communication barriers</w:t>
            </w:r>
            <w:r>
              <w:rPr>
                <w:rFonts w:ascii="Gill Sans MT" w:hAnsi="Gill Sans MT" w:cs="Arial"/>
                <w:iCs/>
                <w:color w:val="auto"/>
                <w:lang w:val="en-US"/>
              </w:rPr>
              <w:t xml:space="preserve"> e.g. if parents do not speak English, a higher proportion of our PP cohort travel by public transport to school rather than within easy walking distance, access to and use of online communication can be a barrier.</w:t>
            </w:r>
          </w:p>
        </w:tc>
      </w:tr>
      <w:tr w:rsidR="005B0B18" w:rsidRPr="00B87E35" w14:paraId="6FCDE8B2"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F038CE" w14:textId="4A928178" w:rsidR="005B0B18" w:rsidRDefault="007425DF" w:rsidP="003529D4">
            <w:pPr>
              <w:pStyle w:val="TableRow"/>
              <w:rPr>
                <w:sz w:val="22"/>
                <w:szCs w:val="22"/>
              </w:rPr>
            </w:pPr>
            <w:r>
              <w:rPr>
                <w:sz w:val="22"/>
                <w:szCs w:val="22"/>
              </w:rPr>
              <w:t>7</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D53D16" w14:textId="41D55808" w:rsidR="005B0B18" w:rsidRDefault="007425DF" w:rsidP="001502A9">
            <w:pPr>
              <w:suppressAutoHyphens w:val="0"/>
              <w:autoSpaceDN/>
              <w:spacing w:before="60" w:after="120" w:line="240" w:lineRule="auto"/>
              <w:ind w:left="57" w:right="57"/>
              <w:rPr>
                <w:rFonts w:ascii="Gill Sans MT" w:hAnsi="Gill Sans MT" w:cs="Arial"/>
                <w:b/>
                <w:iCs/>
                <w:color w:val="auto"/>
                <w:lang w:val="en-US"/>
              </w:rPr>
            </w:pPr>
            <w:r>
              <w:rPr>
                <w:rFonts w:ascii="Gill Sans MT" w:hAnsi="Gill Sans MT" w:cs="Arial"/>
                <w:b/>
                <w:iCs/>
                <w:color w:val="auto"/>
                <w:lang w:val="en-US"/>
              </w:rPr>
              <w:t>Health and wellbeing</w:t>
            </w:r>
          </w:p>
          <w:p w14:paraId="7CC0140B" w14:textId="37812CBC" w:rsidR="005B0B18" w:rsidRPr="006667BE" w:rsidRDefault="007425DF" w:rsidP="00D82D7E">
            <w:pPr>
              <w:suppressAutoHyphens w:val="0"/>
              <w:autoSpaceDN/>
              <w:spacing w:before="60" w:after="120" w:line="240" w:lineRule="auto"/>
              <w:ind w:left="57" w:right="57"/>
              <w:rPr>
                <w:rFonts w:ascii="Gill Sans MT" w:hAnsi="Gill Sans MT" w:cs="Arial"/>
                <w:b/>
                <w:iCs/>
                <w:color w:val="auto"/>
                <w:lang w:val="en-US"/>
              </w:rPr>
            </w:pPr>
            <w:r>
              <w:rPr>
                <w:rFonts w:ascii="Gill Sans MT" w:hAnsi="Gill Sans MT" w:cs="Arial"/>
                <w:iCs/>
                <w:color w:val="auto"/>
                <w:lang w:val="en-US"/>
              </w:rPr>
              <w:lastRenderedPageBreak/>
              <w:t>Our observations and discussion</w:t>
            </w:r>
            <w:r w:rsidR="00A43D85">
              <w:rPr>
                <w:rFonts w:ascii="Gill Sans MT" w:hAnsi="Gill Sans MT" w:cs="Arial"/>
                <w:iCs/>
                <w:color w:val="auto"/>
                <w:lang w:val="en-US"/>
              </w:rPr>
              <w:t>s</w:t>
            </w:r>
            <w:r>
              <w:rPr>
                <w:rFonts w:ascii="Gill Sans MT" w:hAnsi="Gill Sans MT" w:cs="Arial"/>
                <w:iCs/>
                <w:color w:val="auto"/>
                <w:lang w:val="en-US"/>
              </w:rPr>
              <w:t xml:space="preserve"> show that</w:t>
            </w:r>
            <w:r w:rsidR="00D82D7E">
              <w:rPr>
                <w:rFonts w:ascii="Gill Sans MT" w:hAnsi="Gill Sans MT" w:cs="Arial"/>
                <w:iCs/>
                <w:color w:val="auto"/>
                <w:lang w:val="en-US"/>
              </w:rPr>
              <w:t xml:space="preserve"> many of </w:t>
            </w:r>
            <w:r>
              <w:rPr>
                <w:rFonts w:ascii="Gill Sans MT" w:hAnsi="Gill Sans MT" w:cs="Arial"/>
                <w:iCs/>
                <w:color w:val="auto"/>
                <w:lang w:val="en-US"/>
              </w:rPr>
              <w:t>our PP cohort were more affected by</w:t>
            </w:r>
            <w:r w:rsidR="00723B1D">
              <w:rPr>
                <w:rFonts w:ascii="Gill Sans MT" w:hAnsi="Gill Sans MT" w:cs="Arial"/>
                <w:iCs/>
                <w:color w:val="auto"/>
                <w:lang w:val="en-US"/>
              </w:rPr>
              <w:t xml:space="preserve"> Covid restrictions </w:t>
            </w:r>
            <w:r w:rsidR="00D82D7E">
              <w:rPr>
                <w:rFonts w:ascii="Gill Sans MT" w:hAnsi="Gill Sans MT" w:cs="Arial"/>
                <w:iCs/>
                <w:color w:val="auto"/>
                <w:lang w:val="en-US"/>
              </w:rPr>
              <w:t xml:space="preserve">inside and outside of school </w:t>
            </w:r>
            <w:r w:rsidR="00723B1D">
              <w:rPr>
                <w:rFonts w:ascii="Gill Sans MT" w:hAnsi="Gill Sans MT" w:cs="Arial"/>
                <w:iCs/>
                <w:color w:val="auto"/>
                <w:lang w:val="en-US"/>
              </w:rPr>
              <w:t>e.g. access to outside play, access to sports</w:t>
            </w:r>
            <w:r w:rsidR="00D82D7E">
              <w:rPr>
                <w:rFonts w:ascii="Gill Sans MT" w:hAnsi="Gill Sans MT" w:cs="Arial"/>
                <w:iCs/>
                <w:color w:val="auto"/>
                <w:lang w:val="en-US"/>
              </w:rPr>
              <w:t xml:space="preserve">, </w:t>
            </w:r>
            <w:r w:rsidR="00723B1D">
              <w:rPr>
                <w:rFonts w:ascii="Gill Sans MT" w:hAnsi="Gill Sans MT" w:cs="Arial"/>
                <w:iCs/>
                <w:color w:val="auto"/>
                <w:lang w:val="en-US"/>
              </w:rPr>
              <w:t>clubs</w:t>
            </w:r>
            <w:r w:rsidR="00D82D7E">
              <w:rPr>
                <w:rFonts w:ascii="Gill Sans MT" w:hAnsi="Gill Sans MT" w:cs="Arial"/>
                <w:iCs/>
                <w:color w:val="auto"/>
                <w:lang w:val="en-US"/>
              </w:rPr>
              <w:t xml:space="preserve"> and activities</w:t>
            </w:r>
            <w:r w:rsidR="00723B1D">
              <w:rPr>
                <w:rFonts w:ascii="Gill Sans MT" w:hAnsi="Gill Sans MT" w:cs="Arial"/>
                <w:iCs/>
                <w:color w:val="auto"/>
                <w:lang w:val="en-US"/>
              </w:rPr>
              <w:t>.</w:t>
            </w:r>
            <w:r w:rsidR="00D82D7E">
              <w:rPr>
                <w:rFonts w:ascii="Gill Sans MT" w:hAnsi="Gill Sans MT" w:cs="Arial"/>
                <w:iCs/>
                <w:color w:val="auto"/>
                <w:lang w:val="en-US"/>
              </w:rPr>
              <w:t xml:space="preserve"> Some of the PP cohort have additional emotional and mental health needs e.g. children who have been in local authority care.</w:t>
            </w:r>
          </w:p>
        </w:tc>
      </w:tr>
    </w:tbl>
    <w:p w14:paraId="2A7D54FF" w14:textId="5B257CEA" w:rsidR="00E66558" w:rsidRDefault="009D71E8">
      <w:pPr>
        <w:pStyle w:val="Heading2"/>
        <w:spacing w:before="600"/>
      </w:pPr>
      <w:r>
        <w:lastRenderedPageBreak/>
        <w:t xml:space="preserve">Intended outcomes </w:t>
      </w:r>
    </w:p>
    <w:p w14:paraId="2A7D5500" w14:textId="6FDE7F82" w:rsidR="00E66558" w:rsidRDefault="009D71E8">
      <w:pPr>
        <w:rPr>
          <w:color w:val="auto"/>
        </w:rPr>
      </w:pPr>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14:paraId="2A7D5503"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D82D7E" w14:paraId="15EE7AB3" w14:textId="77777777" w:rsidTr="00D82D7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A79019" w14:textId="22DBDC87" w:rsidR="00D82D7E" w:rsidRPr="00E6410D" w:rsidRDefault="00D82D7E" w:rsidP="00E6410D">
            <w:pPr>
              <w:pStyle w:val="TableHeader"/>
              <w:jc w:val="left"/>
              <w:rPr>
                <w:rFonts w:ascii="Gill Sans MT" w:hAnsi="Gill Sans MT"/>
                <w:b w:val="0"/>
              </w:rPr>
            </w:pPr>
            <w:r w:rsidRPr="00E6410D">
              <w:rPr>
                <w:rFonts w:ascii="Gill Sans MT" w:hAnsi="Gill Sans MT"/>
                <w:b w:val="0"/>
              </w:rPr>
              <w:t>Effective</w:t>
            </w:r>
            <w:r w:rsidR="00E6410D" w:rsidRPr="00E6410D">
              <w:rPr>
                <w:rFonts w:ascii="Gill Sans MT" w:hAnsi="Gill Sans MT"/>
                <w:b w:val="0"/>
              </w:rPr>
              <w:t xml:space="preserve"> and robust</w:t>
            </w:r>
            <w:r w:rsidRPr="00E6410D">
              <w:rPr>
                <w:rFonts w:ascii="Gill Sans MT" w:hAnsi="Gill Sans MT"/>
                <w:b w:val="0"/>
              </w:rPr>
              <w:t xml:space="preserve"> systems to </w:t>
            </w:r>
            <w:r w:rsidR="00E6410D" w:rsidRPr="00E6410D">
              <w:rPr>
                <w:rFonts w:ascii="Gill Sans MT" w:hAnsi="Gill Sans MT"/>
                <w:b w:val="0"/>
              </w:rPr>
              <w:t>support deep knowledge of each child</w:t>
            </w:r>
            <w:r w:rsidRPr="00E6410D">
              <w:rPr>
                <w:rFonts w:ascii="Gill Sans MT" w:hAnsi="Gill Sans MT"/>
                <w:b w:val="0"/>
              </w:rPr>
              <w:t xml:space="preserve"> </w:t>
            </w:r>
            <w:r w:rsidR="00E6410D" w:rsidRPr="00E6410D">
              <w:rPr>
                <w:rFonts w:ascii="Gill Sans MT" w:hAnsi="Gill Sans MT"/>
                <w:b w:val="0"/>
              </w:rPr>
              <w:t>and the wider cohort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500C24" w14:textId="45BC4C21" w:rsidR="00E6410D" w:rsidRPr="00E6410D" w:rsidRDefault="00E6410D" w:rsidP="00E6410D">
            <w:pPr>
              <w:pStyle w:val="TableHeader"/>
              <w:jc w:val="left"/>
              <w:rPr>
                <w:rFonts w:ascii="Gill Sans MT" w:hAnsi="Gill Sans MT"/>
                <w:b w:val="0"/>
              </w:rPr>
            </w:pPr>
            <w:r w:rsidRPr="00E6410D">
              <w:rPr>
                <w:rFonts w:ascii="Gill Sans MT" w:hAnsi="Gill Sans MT"/>
                <w:b w:val="0"/>
              </w:rPr>
              <w:t>Effective systems are in place to understand strengths, needs and circumstances on induction to the school and in monitoring and support during their time at the school.</w:t>
            </w:r>
          </w:p>
        </w:tc>
      </w:tr>
      <w:tr w:rsidR="00D82D7E" w14:paraId="4F71307C" w14:textId="77777777" w:rsidTr="00D82D7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60C7B0" w14:textId="39C74C46" w:rsidR="00D82D7E" w:rsidRPr="00E6410D" w:rsidRDefault="00E6410D" w:rsidP="00E6410D">
            <w:pPr>
              <w:pStyle w:val="TableHeader"/>
              <w:jc w:val="left"/>
              <w:rPr>
                <w:rFonts w:ascii="Gill Sans MT" w:hAnsi="Gill Sans MT"/>
                <w:b w:val="0"/>
              </w:rPr>
            </w:pPr>
            <w:r>
              <w:rPr>
                <w:rFonts w:ascii="Gill Sans MT" w:hAnsi="Gill Sans MT"/>
                <w:b w:val="0"/>
              </w:rPr>
              <w:t xml:space="preserve">Consistent and effective quality first provision for </w:t>
            </w:r>
            <w:r w:rsidRPr="00E6410D">
              <w:rPr>
                <w:rFonts w:ascii="Gill Sans MT" w:hAnsi="Gill Sans MT"/>
                <w:b w:val="0"/>
              </w:rPr>
              <w:t>all pupils in our school, particularly our disadvantaged pupils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D98932" w14:textId="24F5CEA7" w:rsidR="00D82D7E" w:rsidRPr="00E6410D" w:rsidRDefault="00E6410D">
            <w:pPr>
              <w:pStyle w:val="TableHeader"/>
              <w:jc w:val="left"/>
              <w:rPr>
                <w:rFonts w:ascii="Gill Sans MT" w:hAnsi="Gill Sans MT"/>
                <w:b w:val="0"/>
              </w:rPr>
            </w:pPr>
            <w:r>
              <w:rPr>
                <w:rFonts w:ascii="Gill Sans MT" w:hAnsi="Gill Sans MT"/>
                <w:b w:val="0"/>
              </w:rPr>
              <w:t>Quantitative and qualitative information shows that teaching and learning is highly effective across the curriculum, year groups, classes and cohorts.</w:t>
            </w:r>
          </w:p>
        </w:tc>
      </w:tr>
      <w:tr w:rsidR="00E6410D" w14:paraId="3A77CC11" w14:textId="77777777" w:rsidTr="00D82D7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9C3D50" w14:textId="4828FBD2" w:rsidR="00E6410D" w:rsidRPr="00E6410D" w:rsidRDefault="00E6410D" w:rsidP="00E6410D">
            <w:pPr>
              <w:pStyle w:val="TableHeader"/>
              <w:jc w:val="left"/>
              <w:rPr>
                <w:rFonts w:ascii="Gill Sans MT" w:hAnsi="Gill Sans MT"/>
              </w:rPr>
            </w:pPr>
            <w:r w:rsidRPr="00E6410D">
              <w:rPr>
                <w:rFonts w:ascii="Gill Sans MT" w:hAnsi="Gill Sans MT"/>
                <w:b w:val="0"/>
              </w:rPr>
              <w:t>Achieve and sustain improvement in academic attainment and progress</w:t>
            </w:r>
            <w:r>
              <w:rPr>
                <w:rFonts w:ascii="Gill Sans MT" w:hAnsi="Gill Sans MT"/>
                <w:b w:val="0"/>
              </w:rPr>
              <w:t xml:space="preserve"> for PP children</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8F125" w14:textId="7418BE6E" w:rsidR="00E6410D" w:rsidRPr="00E6410D" w:rsidRDefault="00E6410D" w:rsidP="00E6410D">
            <w:pPr>
              <w:pStyle w:val="TableHeader"/>
              <w:jc w:val="left"/>
              <w:rPr>
                <w:rFonts w:ascii="Gill Sans MT" w:hAnsi="Gill Sans MT"/>
              </w:rPr>
            </w:pPr>
            <w:r w:rsidRPr="00E6410D">
              <w:rPr>
                <w:rFonts w:ascii="Gill Sans MT" w:hAnsi="Gill Sans MT"/>
                <w:b w:val="0"/>
              </w:rPr>
              <w:t>Outcomes in all key indicators show the PP cohort are at least meeting national averages in attainment and progress from starting points. The in-school gap is narrowed.</w:t>
            </w:r>
          </w:p>
        </w:tc>
      </w:tr>
      <w:tr w:rsidR="00E6410D" w14:paraId="29C10760" w14:textId="77777777" w:rsidTr="00D82D7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50C687" w14:textId="2F22BF05" w:rsidR="00E6410D" w:rsidRPr="00AD430B" w:rsidRDefault="00AD430B" w:rsidP="00AD430B">
            <w:pPr>
              <w:pStyle w:val="TableHeader"/>
              <w:jc w:val="left"/>
              <w:rPr>
                <w:rFonts w:ascii="Gill Sans MT" w:hAnsi="Gill Sans MT"/>
                <w:b w:val="0"/>
              </w:rPr>
            </w:pPr>
            <w:r w:rsidRPr="00AD430B">
              <w:rPr>
                <w:rFonts w:ascii="Gill Sans MT" w:hAnsi="Gill Sans MT"/>
                <w:b w:val="0"/>
              </w:rPr>
              <w:t>PP children</w:t>
            </w:r>
            <w:r>
              <w:rPr>
                <w:rFonts w:ascii="Gill Sans MT" w:hAnsi="Gill Sans MT"/>
                <w:b w:val="0"/>
              </w:rPr>
              <w:t xml:space="preserve"> are fully integrated  and benefit from all aspects</w:t>
            </w:r>
            <w:r w:rsidRPr="00AD430B">
              <w:rPr>
                <w:rFonts w:ascii="Gill Sans MT" w:hAnsi="Gill Sans MT"/>
                <w:b w:val="0"/>
              </w:rPr>
              <w:t xml:space="preserve"> </w:t>
            </w:r>
            <w:r>
              <w:rPr>
                <w:rFonts w:ascii="Gill Sans MT" w:hAnsi="Gill Sans MT"/>
                <w:b w:val="0"/>
              </w:rPr>
              <w:t>of school life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3B99CC" w14:textId="77777777" w:rsidR="00E6410D" w:rsidRPr="00FC04BC" w:rsidRDefault="00FC04BC" w:rsidP="00E6410D">
            <w:pPr>
              <w:pStyle w:val="TableHeader"/>
              <w:jc w:val="left"/>
              <w:rPr>
                <w:rFonts w:ascii="Gill Sans MT" w:hAnsi="Gill Sans MT"/>
                <w:b w:val="0"/>
              </w:rPr>
            </w:pPr>
            <w:r w:rsidRPr="00FC04BC">
              <w:rPr>
                <w:rFonts w:ascii="Gill Sans MT" w:hAnsi="Gill Sans MT"/>
                <w:b w:val="0"/>
              </w:rPr>
              <w:t>This is demonstrated by:</w:t>
            </w:r>
          </w:p>
          <w:p w14:paraId="19B49D69" w14:textId="61653DDF" w:rsidR="00FC04BC" w:rsidRPr="00FC04BC" w:rsidRDefault="00FC04BC" w:rsidP="00E6410D">
            <w:pPr>
              <w:pStyle w:val="TableHeader"/>
              <w:jc w:val="left"/>
              <w:rPr>
                <w:rFonts w:ascii="Gill Sans MT" w:hAnsi="Gill Sans MT"/>
                <w:b w:val="0"/>
              </w:rPr>
            </w:pPr>
            <w:r w:rsidRPr="00FC04BC">
              <w:rPr>
                <w:rFonts w:ascii="Gill Sans MT" w:hAnsi="Gill Sans MT"/>
                <w:b w:val="0"/>
              </w:rPr>
              <w:t xml:space="preserve"> - high levels of participation in trips, clubs and other experiences on offer</w:t>
            </w:r>
          </w:p>
          <w:p w14:paraId="08A40F8D" w14:textId="77777777" w:rsidR="00FC04BC" w:rsidRDefault="00FC04BC" w:rsidP="00FC04BC">
            <w:pPr>
              <w:pStyle w:val="TableHeader"/>
              <w:jc w:val="left"/>
              <w:rPr>
                <w:rFonts w:ascii="Gill Sans MT" w:hAnsi="Gill Sans MT"/>
                <w:b w:val="0"/>
              </w:rPr>
            </w:pPr>
            <w:r w:rsidRPr="00FC04BC">
              <w:rPr>
                <w:rFonts w:ascii="Gill Sans MT" w:hAnsi="Gill Sans MT"/>
                <w:b w:val="0"/>
              </w:rPr>
              <w:t xml:space="preserve"> - high take up of additional support/enrichment activities targeted or prioritised for PP children</w:t>
            </w:r>
          </w:p>
          <w:p w14:paraId="51DD16D0" w14:textId="70999EBD" w:rsidR="00FC04BC" w:rsidRPr="00FC04BC" w:rsidRDefault="00FC04BC" w:rsidP="00FC04BC">
            <w:pPr>
              <w:pStyle w:val="TableHeader"/>
              <w:jc w:val="left"/>
              <w:rPr>
                <w:rFonts w:ascii="Gill Sans MT" w:hAnsi="Gill Sans MT"/>
                <w:b w:val="0"/>
              </w:rPr>
            </w:pPr>
            <w:r>
              <w:rPr>
                <w:rFonts w:ascii="Gill Sans MT" w:hAnsi="Gill Sans MT"/>
                <w:b w:val="0"/>
              </w:rPr>
              <w:t xml:space="preserve"> - </w:t>
            </w:r>
            <w:r w:rsidRPr="00FC04BC">
              <w:rPr>
                <w:rFonts w:ascii="Gill Sans MT" w:hAnsi="Gill Sans MT"/>
                <w:b w:val="0"/>
              </w:rPr>
              <w:t xml:space="preserve">qualitative data from </w:t>
            </w:r>
            <w:r>
              <w:rPr>
                <w:rFonts w:ascii="Gill Sans MT" w:hAnsi="Gill Sans MT"/>
                <w:b w:val="0"/>
              </w:rPr>
              <w:t xml:space="preserve">pupil </w:t>
            </w:r>
            <w:r w:rsidRPr="00FC04BC">
              <w:rPr>
                <w:rFonts w:ascii="Gill Sans MT" w:hAnsi="Gill Sans MT"/>
                <w:b w:val="0"/>
              </w:rPr>
              <w:t xml:space="preserve">voice, </w:t>
            </w:r>
            <w:r>
              <w:rPr>
                <w:rFonts w:ascii="Gill Sans MT" w:hAnsi="Gill Sans MT"/>
                <w:b w:val="0"/>
              </w:rPr>
              <w:t xml:space="preserve">parents/carers </w:t>
            </w:r>
            <w:r w:rsidRPr="00FC04BC">
              <w:rPr>
                <w:rFonts w:ascii="Gill Sans MT" w:hAnsi="Gill Sans MT"/>
                <w:b w:val="0"/>
              </w:rPr>
              <w:t xml:space="preserve">and </w:t>
            </w:r>
            <w:r>
              <w:rPr>
                <w:rFonts w:ascii="Gill Sans MT" w:hAnsi="Gill Sans MT"/>
                <w:b w:val="0"/>
              </w:rPr>
              <w:t>staff</w:t>
            </w:r>
            <w:r w:rsidRPr="00FC04BC">
              <w:rPr>
                <w:rFonts w:ascii="Gill Sans MT" w:hAnsi="Gill Sans MT"/>
                <w:b w:val="0"/>
              </w:rPr>
              <w:t xml:space="preserve"> observations</w:t>
            </w:r>
          </w:p>
        </w:tc>
      </w:tr>
      <w:tr w:rsidR="00E6410D" w14:paraId="690DA731" w14:textId="77777777" w:rsidTr="00D82D7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B114A5" w14:textId="3DA77E55" w:rsidR="00E6410D" w:rsidRPr="00FC04BC" w:rsidRDefault="00FC04BC" w:rsidP="00FC04BC">
            <w:pPr>
              <w:pStyle w:val="TableHeader"/>
              <w:jc w:val="left"/>
              <w:rPr>
                <w:rFonts w:ascii="Gill Sans MT" w:hAnsi="Gill Sans MT"/>
                <w:b w:val="0"/>
              </w:rPr>
            </w:pPr>
            <w:r w:rsidRPr="00FC04BC">
              <w:rPr>
                <w:rFonts w:ascii="Gill Sans MT" w:hAnsi="Gill Sans MT"/>
                <w:b w:val="0"/>
              </w:rPr>
              <w:t xml:space="preserve">To achieve and sustain improved wellbeing for all pupils in our school, particularly our </w:t>
            </w:r>
            <w:r>
              <w:rPr>
                <w:rFonts w:ascii="Gill Sans MT" w:hAnsi="Gill Sans MT"/>
                <w:b w:val="0"/>
              </w:rPr>
              <w:t>PP</w:t>
            </w:r>
            <w:r w:rsidRPr="00FC04BC">
              <w:rPr>
                <w:rFonts w:ascii="Gill Sans MT" w:hAnsi="Gill Sans MT"/>
                <w:b w:val="0"/>
              </w:rPr>
              <w:t xml:space="preserve"> pupils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1E93D" w14:textId="3CD17749" w:rsidR="00E6410D" w:rsidRPr="00FC04BC" w:rsidRDefault="00FC04BC" w:rsidP="00FC04BC">
            <w:pPr>
              <w:pStyle w:val="TableHeader"/>
              <w:jc w:val="left"/>
              <w:rPr>
                <w:rFonts w:ascii="Gill Sans MT" w:hAnsi="Gill Sans MT"/>
                <w:b w:val="0"/>
              </w:rPr>
            </w:pPr>
            <w:r>
              <w:rPr>
                <w:rFonts w:ascii="Gill Sans MT" w:hAnsi="Gill Sans MT"/>
                <w:b w:val="0"/>
              </w:rPr>
              <w:t>Impactful general support and additional interventions to support children’s varied social, emotional, mental health and developmental needs. This will be evidenced through qualitative data (surveys, observations, pupil voice) and quantitative records (e.g. behaviour incidents)</w:t>
            </w:r>
          </w:p>
        </w:tc>
      </w:tr>
      <w:tr w:rsidR="00E6410D" w14:paraId="2A7D5506"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7C6A319B" w:rsidR="00E6410D" w:rsidRPr="00FC04BC" w:rsidRDefault="00FC04BC" w:rsidP="00FC04BC">
            <w:pPr>
              <w:pStyle w:val="TableRow"/>
              <w:spacing w:after="120"/>
              <w:rPr>
                <w:rFonts w:ascii="Gill Sans MT" w:hAnsi="Gill Sans MT" w:cs="Arial"/>
                <w:color w:val="auto"/>
              </w:rPr>
            </w:pPr>
            <w:r w:rsidRPr="00FC04BC">
              <w:rPr>
                <w:rFonts w:ascii="Gill Sans MT" w:hAnsi="Gill Sans MT" w:cs="Arial"/>
                <w:color w:val="auto"/>
              </w:rPr>
              <w:t xml:space="preserve">To achieve and sustain improved attendance for all pupils, particularly our </w:t>
            </w:r>
            <w:r>
              <w:rPr>
                <w:rFonts w:ascii="Gill Sans MT" w:hAnsi="Gill Sans MT" w:cs="Arial"/>
                <w:color w:val="auto"/>
              </w:rPr>
              <w:t>PP</w:t>
            </w:r>
            <w:r w:rsidRPr="00FC04BC">
              <w:rPr>
                <w:rFonts w:ascii="Gill Sans MT" w:hAnsi="Gill Sans MT" w:cs="Arial"/>
                <w:color w:val="auto"/>
              </w:rPr>
              <w:t xml:space="preserve"> pupils.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2D6C1863" w:rsidR="00E6410D" w:rsidRPr="00FC04BC" w:rsidRDefault="00FC04BC" w:rsidP="00FC04BC">
            <w:pPr>
              <w:suppressAutoHyphens w:val="0"/>
              <w:autoSpaceDN/>
              <w:spacing w:before="60" w:after="120" w:line="240" w:lineRule="auto"/>
              <w:ind w:left="57" w:right="57"/>
              <w:rPr>
                <w:rFonts w:ascii="Gill Sans MT" w:hAnsi="Gill Sans MT" w:cs="Arial"/>
                <w:color w:val="auto"/>
              </w:rPr>
            </w:pPr>
            <w:r>
              <w:rPr>
                <w:rFonts w:ascii="Gill Sans MT" w:hAnsi="Gill Sans MT" w:cs="Arial"/>
                <w:color w:val="auto"/>
              </w:rPr>
              <w:t>Attendance and persistent absence at least in line with national averages for all children</w:t>
            </w:r>
            <w:r w:rsidR="00AE425A">
              <w:rPr>
                <w:rFonts w:ascii="Gill Sans MT" w:hAnsi="Gill Sans MT" w:cs="Arial"/>
                <w:color w:val="auto"/>
              </w:rPr>
              <w:t xml:space="preserve"> and the gap within school closing</w:t>
            </w:r>
            <w:r>
              <w:rPr>
                <w:rFonts w:ascii="Gill Sans MT" w:hAnsi="Gill Sans MT" w:cs="Arial"/>
                <w:color w:val="auto"/>
              </w:rPr>
              <w:t>. Demonstrable improvement in attendance for individuals</w:t>
            </w:r>
            <w:r w:rsidR="00A43D85">
              <w:rPr>
                <w:rFonts w:ascii="Gill Sans MT" w:hAnsi="Gill Sans MT" w:cs="Arial"/>
                <w:color w:val="auto"/>
              </w:rPr>
              <w:t xml:space="preserve"> with persistent absence e.g.</w:t>
            </w:r>
            <w:r>
              <w:rPr>
                <w:rFonts w:ascii="Gill Sans MT" w:hAnsi="Gill Sans MT" w:cs="Arial"/>
                <w:color w:val="auto"/>
              </w:rPr>
              <w:t xml:space="preserve"> where there are specific health issues.</w:t>
            </w: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4CF3ECC" w:rsidR="00E66558" w:rsidRPr="00750C33" w:rsidRDefault="009D71E8" w:rsidP="00877501">
      <w:pPr>
        <w:rPr>
          <w:color w:val="0070C0"/>
        </w:rPr>
      </w:pPr>
      <w:r>
        <w:t xml:space="preserve">Budgeted cost: </w:t>
      </w:r>
      <w:r w:rsidRPr="0017418E">
        <w:rPr>
          <w:b/>
          <w:bCs/>
          <w:color w:val="auto"/>
        </w:rPr>
        <w:t>£</w:t>
      </w:r>
      <w:r w:rsidR="00AB6F50" w:rsidRPr="0017418E">
        <w:rPr>
          <w:b/>
          <w:bCs/>
          <w:color w:val="auto"/>
        </w:rPr>
        <w:t>79</w:t>
      </w:r>
      <w:r w:rsidR="00750C33" w:rsidRPr="0017418E">
        <w:rPr>
          <w:b/>
          <w:bCs/>
          <w:color w:val="auto"/>
        </w:rPr>
        <w:t>,</w:t>
      </w:r>
      <w:r w:rsidR="00AB6F50" w:rsidRPr="0017418E">
        <w:rPr>
          <w:b/>
          <w:bCs/>
          <w:color w:val="auto"/>
        </w:rPr>
        <w:t>3</w:t>
      </w:r>
      <w:r w:rsidR="00750C33" w:rsidRPr="0017418E">
        <w:rPr>
          <w:b/>
          <w:bCs/>
          <w:color w:val="auto"/>
        </w:rPr>
        <w:t>00</w:t>
      </w:r>
    </w:p>
    <w:tbl>
      <w:tblPr>
        <w:tblW w:w="5303" w:type="pct"/>
        <w:tblLayout w:type="fixed"/>
        <w:tblCellMar>
          <w:left w:w="10" w:type="dxa"/>
          <w:right w:w="10" w:type="dxa"/>
        </w:tblCellMar>
        <w:tblLook w:val="04A0" w:firstRow="1" w:lastRow="0" w:firstColumn="1" w:lastColumn="0" w:noHBand="0" w:noVBand="1"/>
      </w:tblPr>
      <w:tblGrid>
        <w:gridCol w:w="4390"/>
        <w:gridCol w:w="4110"/>
        <w:gridCol w:w="1561"/>
      </w:tblGrid>
      <w:tr w:rsidR="00E66558" w14:paraId="2A7D5519" w14:textId="77777777" w:rsidTr="0017418E">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A7095" w14:paraId="10C03A63" w14:textId="77777777" w:rsidTr="0017418E">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0CD3C2" w14:textId="77777777" w:rsidR="00EA7095" w:rsidRPr="00EA7095" w:rsidRDefault="00EA7095" w:rsidP="00EA7095">
            <w:pPr>
              <w:pStyle w:val="TableRow"/>
              <w:spacing w:line="276" w:lineRule="auto"/>
              <w:ind w:left="0"/>
              <w:rPr>
                <w:rFonts w:ascii="Gill Sans MT" w:hAnsi="Gill Sans MT" w:cs="Arial"/>
                <w:b/>
                <w:iCs/>
              </w:rPr>
            </w:pPr>
            <w:r w:rsidRPr="00EA7095">
              <w:rPr>
                <w:rFonts w:ascii="Gill Sans MT" w:hAnsi="Gill Sans MT" w:cs="Arial"/>
                <w:b/>
                <w:iCs/>
              </w:rPr>
              <w:t xml:space="preserve"> Quality First Teaching: People</w:t>
            </w:r>
          </w:p>
          <w:p w14:paraId="4D3012EA" w14:textId="0A249B56" w:rsidR="00EA7095" w:rsidRPr="00EA7095" w:rsidRDefault="00EA7095" w:rsidP="00EA7095">
            <w:pPr>
              <w:pStyle w:val="TableHeader"/>
              <w:jc w:val="left"/>
              <w:rPr>
                <w:rFonts w:ascii="Gill Sans MT" w:hAnsi="Gill Sans MT"/>
                <w:b w:val="0"/>
              </w:rPr>
            </w:pPr>
            <w:r w:rsidRPr="00EA7095">
              <w:rPr>
                <w:rFonts w:ascii="Gill Sans MT" w:hAnsi="Gill Sans MT" w:cs="Arial"/>
                <w:b w:val="0"/>
                <w:iCs/>
              </w:rPr>
              <w:t xml:space="preserve">Recruitment, retention and development of excellent teachers, including subject specialists. </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5ED91C" w14:textId="77777777" w:rsidR="00EA7095" w:rsidRPr="00EA7095" w:rsidRDefault="00EA7095" w:rsidP="00EA7095">
            <w:pPr>
              <w:pStyle w:val="TableHeader"/>
              <w:jc w:val="left"/>
              <w:rPr>
                <w:rFonts w:ascii="Gill Sans MT" w:hAnsi="Gill Sans MT"/>
                <w:b w:val="0"/>
              </w:rPr>
            </w:pPr>
            <w:r w:rsidRPr="00EA7095">
              <w:rPr>
                <w:rFonts w:ascii="Gill Sans MT" w:hAnsi="Gill Sans MT"/>
                <w:b w:val="0"/>
              </w:rPr>
              <w:t>Quality of teaching for all pupils is the biggest factor in success and will impact even more so for disadvantaged cohorts</w:t>
            </w:r>
          </w:p>
          <w:p w14:paraId="32EF8A03" w14:textId="77777777" w:rsidR="00EA7095" w:rsidRPr="00EA7095" w:rsidRDefault="00EA7095" w:rsidP="00EA7095">
            <w:pPr>
              <w:pStyle w:val="TableHeader"/>
              <w:jc w:val="left"/>
              <w:rPr>
                <w:rFonts w:ascii="Gill Sans MT" w:hAnsi="Gill Sans MT" w:cs="Arial"/>
                <w:b w:val="0"/>
                <w:color w:val="auto"/>
                <w:shd w:val="clear" w:color="auto" w:fill="FFFFFF"/>
              </w:rPr>
            </w:pPr>
            <w:r w:rsidRPr="00EA7095">
              <w:rPr>
                <w:rFonts w:ascii="Gill Sans MT" w:hAnsi="Gill Sans MT" w:cs="Arial"/>
                <w:b w:val="0"/>
                <w:color w:val="auto"/>
                <w:shd w:val="clear" w:color="auto" w:fill="FFFFFF"/>
              </w:rPr>
              <w:t>EEF: “Supporting high quality teaching is pivotal in improving children’s outcomes. High quality teaching can narrow the disadvantage gap. </w:t>
            </w:r>
          </w:p>
          <w:p w14:paraId="485283D5" w14:textId="3C981F24" w:rsidR="00EA7095" w:rsidRPr="00EA7095" w:rsidRDefault="00EA7095" w:rsidP="00EA7095">
            <w:pPr>
              <w:pStyle w:val="TableHeader"/>
              <w:jc w:val="left"/>
              <w:rPr>
                <w:rFonts w:ascii="Gill Sans MT" w:hAnsi="Gill Sans MT"/>
                <w:b w:val="0"/>
              </w:rPr>
            </w:pPr>
            <w:hyperlink r:id="rId10" w:history="1">
              <w:r w:rsidRPr="00EA7095">
                <w:rPr>
                  <w:rStyle w:val="Hyperlink"/>
                  <w:rFonts w:ascii="Gill Sans MT" w:hAnsi="Gill Sans MT" w:cs="Arial"/>
                  <w:b w:val="0"/>
                </w:rPr>
                <w:t>EEF: High quality teaching</w:t>
              </w:r>
            </w:hyperlink>
            <w:r w:rsidRPr="00EA7095">
              <w:rPr>
                <w:rFonts w:ascii="Gill Sans MT" w:hAnsi="Gill Sans MT" w:cs="Arial"/>
                <w:b w:val="0"/>
                <w:color w:val="auto"/>
                <w:shd w:val="clear" w:color="auto" w:fill="FFFFFF"/>
              </w:rPr>
              <w:t xml:space="preserve"> </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9860A4" w14:textId="632C46C5" w:rsidR="00EA7095" w:rsidRPr="00EA7095" w:rsidRDefault="00EA7095" w:rsidP="00EA7095">
            <w:pPr>
              <w:pStyle w:val="TableHeader"/>
              <w:jc w:val="left"/>
              <w:rPr>
                <w:rFonts w:ascii="Gill Sans MT" w:hAnsi="Gill Sans MT"/>
              </w:rPr>
            </w:pPr>
            <w:r w:rsidRPr="00EA7095">
              <w:rPr>
                <w:rFonts w:ascii="Gill Sans MT" w:hAnsi="Gill Sans MT"/>
              </w:rPr>
              <w:t xml:space="preserve">All </w:t>
            </w:r>
          </w:p>
        </w:tc>
      </w:tr>
      <w:tr w:rsidR="00EA7095" w14:paraId="03C3E055" w14:textId="77777777" w:rsidTr="0017418E">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A3E9E1" w14:textId="77777777" w:rsidR="00EA7095" w:rsidRPr="00EA7095" w:rsidRDefault="00EA7095" w:rsidP="00EA7095">
            <w:pPr>
              <w:pStyle w:val="TableRow"/>
              <w:spacing w:line="276" w:lineRule="auto"/>
              <w:ind w:left="0"/>
              <w:rPr>
                <w:rFonts w:ascii="Gill Sans MT" w:hAnsi="Gill Sans MT" w:cs="Arial"/>
                <w:b/>
                <w:iCs/>
              </w:rPr>
            </w:pPr>
            <w:r w:rsidRPr="00EA7095">
              <w:rPr>
                <w:rFonts w:ascii="Gill Sans MT" w:hAnsi="Gill Sans MT" w:cs="Arial"/>
                <w:b/>
                <w:iCs/>
              </w:rPr>
              <w:t>Quality First Teaching: Training</w:t>
            </w:r>
          </w:p>
          <w:p w14:paraId="2BF9AA99" w14:textId="07A84D09" w:rsidR="0017418E" w:rsidRDefault="00EA7095" w:rsidP="0017418E">
            <w:pPr>
              <w:pStyle w:val="TableHeader"/>
              <w:jc w:val="left"/>
              <w:rPr>
                <w:rFonts w:ascii="Gill Sans MT" w:hAnsi="Gill Sans MT" w:cs="Arial"/>
                <w:b w:val="0"/>
                <w:iCs/>
              </w:rPr>
            </w:pPr>
            <w:r w:rsidRPr="00EA7095">
              <w:rPr>
                <w:rFonts w:ascii="Gill Sans MT" w:hAnsi="Gill Sans MT" w:cs="Arial"/>
                <w:b w:val="0"/>
                <w:iCs/>
              </w:rPr>
              <w:t xml:space="preserve">Excellent CPD including Q1E trust induction, INSET, trust-wide planning, central team and cross-school support.  </w:t>
            </w:r>
          </w:p>
          <w:p w14:paraId="45580905" w14:textId="605B094D" w:rsidR="0017418E" w:rsidRDefault="00EA7095" w:rsidP="0017418E">
            <w:pPr>
              <w:pStyle w:val="TableHeader"/>
              <w:jc w:val="left"/>
              <w:rPr>
                <w:rFonts w:ascii="Gill Sans MT" w:hAnsi="Gill Sans MT"/>
                <w:b w:val="0"/>
              </w:rPr>
            </w:pPr>
            <w:r>
              <w:rPr>
                <w:rFonts w:ascii="Gill Sans MT" w:hAnsi="Gill Sans MT"/>
                <w:b w:val="0"/>
              </w:rPr>
              <w:t>V</w:t>
            </w:r>
            <w:r>
              <w:rPr>
                <w:rFonts w:ascii="Gill Sans MT" w:hAnsi="Gill Sans MT"/>
                <w:b w:val="0"/>
              </w:rPr>
              <w:t xml:space="preserve">aried forms of support with planning, subject knowledge, pedagogy, teaching, meeting needs, accurate assessment, working with </w:t>
            </w:r>
            <w:r>
              <w:rPr>
                <w:rFonts w:ascii="Gill Sans MT" w:hAnsi="Gill Sans MT"/>
                <w:b w:val="0"/>
              </w:rPr>
              <w:t>parents</w:t>
            </w:r>
            <w:r>
              <w:rPr>
                <w:rFonts w:ascii="Gill Sans MT" w:hAnsi="Gill Sans MT"/>
                <w:b w:val="0"/>
              </w:rPr>
              <w:t>/carers</w:t>
            </w:r>
            <w:r w:rsidR="0017418E">
              <w:rPr>
                <w:rFonts w:ascii="Gill Sans MT" w:hAnsi="Gill Sans MT"/>
                <w:b w:val="0"/>
              </w:rPr>
              <w:t>.</w:t>
            </w:r>
          </w:p>
          <w:p w14:paraId="7D5EBDB1" w14:textId="467E4858" w:rsidR="0017418E" w:rsidRDefault="0017418E" w:rsidP="0017418E">
            <w:pPr>
              <w:pStyle w:val="TableHeader"/>
              <w:jc w:val="left"/>
              <w:rPr>
                <w:rFonts w:ascii="Gill Sans MT" w:hAnsi="Gill Sans MT"/>
                <w:b w:val="0"/>
              </w:rPr>
            </w:pPr>
            <w:r w:rsidRPr="0017418E">
              <w:rPr>
                <w:rFonts w:ascii="Gill Sans MT" w:hAnsi="Gill Sans MT"/>
                <w:b w:val="0"/>
              </w:rPr>
              <w:t xml:space="preserve">Early career teacher support – </w:t>
            </w:r>
            <w:r>
              <w:rPr>
                <w:rFonts w:ascii="Gill Sans MT" w:hAnsi="Gill Sans MT"/>
                <w:b w:val="0"/>
              </w:rPr>
              <w:t>programme that meets and exceed expectations for the first year of teaching and a package for those in their second year</w:t>
            </w:r>
            <w:r>
              <w:rPr>
                <w:rFonts w:ascii="Gill Sans MT" w:hAnsi="Gill Sans MT"/>
                <w:b w:val="0"/>
              </w:rPr>
              <w:t>.</w:t>
            </w:r>
          </w:p>
          <w:p w14:paraId="398CB464" w14:textId="7F8AD3A6" w:rsidR="0017418E" w:rsidRPr="00EA7095" w:rsidRDefault="0017418E" w:rsidP="0017418E">
            <w:pPr>
              <w:pStyle w:val="TableHeader"/>
              <w:jc w:val="left"/>
              <w:rPr>
                <w:rFonts w:ascii="Gill Sans MT" w:hAnsi="Gill Sans MT"/>
                <w:b w:val="0"/>
              </w:rPr>
            </w:pPr>
            <w:r w:rsidRPr="0017418E">
              <w:rPr>
                <w:rFonts w:ascii="Gill Sans MT" w:hAnsi="Gill Sans MT"/>
                <w:b w:val="0"/>
              </w:rPr>
              <w:t>Teaching support staff CPD and support</w:t>
            </w:r>
            <w:r>
              <w:rPr>
                <w:rFonts w:ascii="Gill Sans MT" w:hAnsi="Gill Sans MT"/>
                <w:b w:val="0"/>
              </w:rPr>
              <w:t xml:space="preserve"> – training and development opportunities to build subject knowledge, strategies and skills to support children in lessons and at playtimes, run interventions</w:t>
            </w:r>
            <w:r>
              <w:rPr>
                <w:rFonts w:ascii="Gill Sans MT" w:hAnsi="Gill Sans MT"/>
                <w:b w:val="0"/>
              </w:rPr>
              <w: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33C9FC" w14:textId="77777777" w:rsidR="00EA7095" w:rsidRPr="00EA7095" w:rsidRDefault="00EA7095" w:rsidP="00EA7095">
            <w:pPr>
              <w:pStyle w:val="TableRowCentered"/>
              <w:spacing w:line="276" w:lineRule="auto"/>
              <w:ind w:left="0"/>
              <w:jc w:val="left"/>
              <w:rPr>
                <w:rFonts w:ascii="Gill Sans MT" w:hAnsi="Gill Sans MT" w:cs="Arial"/>
                <w:szCs w:val="24"/>
              </w:rPr>
            </w:pPr>
            <w:r w:rsidRPr="00EA7095">
              <w:rPr>
                <w:rFonts w:ascii="Gill Sans MT" w:hAnsi="Gill Sans MT" w:cs="Arial"/>
                <w:color w:val="auto"/>
                <w:szCs w:val="24"/>
                <w:shd w:val="clear" w:color="auto" w:fill="FFFFFF"/>
              </w:rPr>
              <w:t xml:space="preserve">EEF: “Ensuring every teacher is supported in delivering high-quality teaching is essential to achieving the best outcomes for all pupils, particularly the most disadvantaged.” </w:t>
            </w:r>
          </w:p>
          <w:p w14:paraId="65F144A8" w14:textId="67D88BAE" w:rsidR="00EA7095" w:rsidRPr="00EA7095" w:rsidRDefault="00EA7095" w:rsidP="00EA7095">
            <w:pPr>
              <w:pStyle w:val="TableHeader"/>
              <w:jc w:val="left"/>
              <w:rPr>
                <w:rFonts w:ascii="Gill Sans MT" w:hAnsi="Gill Sans MT"/>
                <w:b w:val="0"/>
              </w:rPr>
            </w:pPr>
            <w:hyperlink r:id="rId11" w:history="1">
              <w:r w:rsidRPr="00EA7095">
                <w:rPr>
                  <w:rStyle w:val="Hyperlink"/>
                  <w:rFonts w:ascii="Gill Sans MT" w:hAnsi="Gill Sans MT" w:cs="Arial"/>
                  <w:b w:val="0"/>
                </w:rPr>
                <w:t>EEF: Continuing Professional Development</w:t>
              </w:r>
            </w:hyperlink>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3C32F" w14:textId="797388D2" w:rsidR="00EA7095" w:rsidRPr="00EA7095" w:rsidRDefault="00EA7095" w:rsidP="00EA7095">
            <w:pPr>
              <w:pStyle w:val="TableHeader"/>
              <w:jc w:val="left"/>
              <w:rPr>
                <w:rFonts w:ascii="Gill Sans MT" w:hAnsi="Gill Sans MT"/>
              </w:rPr>
            </w:pPr>
            <w:r w:rsidRPr="00EA7095">
              <w:rPr>
                <w:rFonts w:ascii="Gill Sans MT" w:hAnsi="Gill Sans MT"/>
              </w:rPr>
              <w:t xml:space="preserve">All </w:t>
            </w:r>
          </w:p>
        </w:tc>
      </w:tr>
      <w:tr w:rsidR="00EA7095" w14:paraId="6EA10C58" w14:textId="77777777" w:rsidTr="0017418E">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54CEBB" w14:textId="77777777" w:rsidR="00EA7095" w:rsidRPr="00EA7095" w:rsidRDefault="00EA7095" w:rsidP="00EA7095">
            <w:pPr>
              <w:pStyle w:val="TableRow"/>
              <w:spacing w:line="276" w:lineRule="auto"/>
              <w:ind w:left="0"/>
              <w:rPr>
                <w:rFonts w:ascii="Gill Sans MT" w:hAnsi="Gill Sans MT" w:cs="Arial"/>
                <w:b/>
                <w:iCs/>
              </w:rPr>
            </w:pPr>
            <w:r w:rsidRPr="00EA7095">
              <w:rPr>
                <w:rFonts w:ascii="Gill Sans MT" w:hAnsi="Gill Sans MT" w:cs="Arial"/>
                <w:b/>
                <w:iCs/>
              </w:rPr>
              <w:t>Quality First Teaching: Curriculum</w:t>
            </w:r>
          </w:p>
          <w:p w14:paraId="1AD6F7C2" w14:textId="77777777" w:rsidR="00EA7095" w:rsidRDefault="00EA7095" w:rsidP="00EA7095">
            <w:pPr>
              <w:pStyle w:val="TableHeader"/>
              <w:jc w:val="left"/>
              <w:rPr>
                <w:rFonts w:ascii="Gill Sans MT" w:hAnsi="Gill Sans MT" w:cs="Arial"/>
                <w:b w:val="0"/>
                <w:iCs/>
              </w:rPr>
            </w:pPr>
            <w:r w:rsidRPr="00EA7095">
              <w:rPr>
                <w:rFonts w:ascii="Gill Sans MT" w:hAnsi="Gill Sans MT" w:cs="Arial"/>
                <w:b w:val="0"/>
                <w:iCs/>
              </w:rPr>
              <w:t>Further development of our high quality curriculum incorporating a clear phonics programme; reciprocal reading; Maths Mastery; collaborative learning approach.</w:t>
            </w:r>
          </w:p>
          <w:p w14:paraId="0C81D2E8" w14:textId="122E71F8" w:rsidR="00E33DBE" w:rsidRPr="00EA7095" w:rsidRDefault="00E33DBE" w:rsidP="00EA7095">
            <w:pPr>
              <w:pStyle w:val="TableHeader"/>
              <w:jc w:val="left"/>
              <w:rPr>
                <w:rFonts w:ascii="Gill Sans MT" w:hAnsi="Gill Sans MT"/>
                <w:b w:val="0"/>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72B55" w14:textId="3A3A1C32" w:rsidR="00EA7095" w:rsidRDefault="00EA7095" w:rsidP="00EA7095">
            <w:pPr>
              <w:pStyle w:val="TableRowCentered"/>
              <w:spacing w:line="276" w:lineRule="auto"/>
              <w:ind w:left="0"/>
              <w:jc w:val="left"/>
              <w:rPr>
                <w:rFonts w:ascii="Gill Sans MT" w:hAnsi="Gill Sans MT"/>
                <w:szCs w:val="24"/>
              </w:rPr>
            </w:pPr>
            <w:r>
              <w:rPr>
                <w:rFonts w:ascii="Gill Sans MT" w:hAnsi="Gill Sans MT"/>
              </w:rPr>
              <w:t>A</w:t>
            </w:r>
            <w:r>
              <w:rPr>
                <w:rFonts w:ascii="Gill Sans MT" w:hAnsi="Gill Sans MT"/>
              </w:rPr>
              <w:t xml:space="preserve"> well-sequenced, engaging and relevant curriculum offer will lead to greater success in learning for individuals, across classes and over time</w:t>
            </w:r>
            <w:r>
              <w:rPr>
                <w:rFonts w:ascii="Gill Sans MT" w:hAnsi="Gill Sans MT"/>
                <w:szCs w:val="24"/>
              </w:rPr>
              <w:t xml:space="preserve">. </w:t>
            </w:r>
          </w:p>
          <w:p w14:paraId="7F0D8D74" w14:textId="4FCAD200" w:rsidR="00EA7095" w:rsidRPr="00EA7095" w:rsidRDefault="00EA7095" w:rsidP="00EA7095">
            <w:pPr>
              <w:pStyle w:val="TableRowCentered"/>
              <w:spacing w:line="276" w:lineRule="auto"/>
              <w:ind w:left="0"/>
              <w:jc w:val="left"/>
              <w:rPr>
                <w:rFonts w:ascii="Gill Sans MT" w:hAnsi="Gill Sans MT" w:cs="Arial"/>
                <w:szCs w:val="24"/>
              </w:rPr>
            </w:pPr>
            <w:hyperlink r:id="rId12" w:history="1">
              <w:r w:rsidRPr="00EA7095">
                <w:rPr>
                  <w:rStyle w:val="Hyperlink"/>
                  <w:rFonts w:ascii="Gill Sans MT" w:hAnsi="Gill Sans MT" w:cs="Arial"/>
                  <w:szCs w:val="24"/>
                </w:rPr>
                <w:t>EEF: Phonics</w:t>
              </w:r>
            </w:hyperlink>
            <w:r w:rsidRPr="00EA7095">
              <w:rPr>
                <w:rFonts w:ascii="Gill Sans MT" w:hAnsi="Gill Sans MT" w:cs="Arial"/>
                <w:szCs w:val="24"/>
              </w:rPr>
              <w:t xml:space="preserve">; </w:t>
            </w:r>
            <w:hyperlink r:id="rId13" w:history="1">
              <w:r w:rsidRPr="00EA7095">
                <w:rPr>
                  <w:rStyle w:val="Hyperlink"/>
                  <w:rFonts w:ascii="Gill Sans MT" w:hAnsi="Gill Sans MT" w:cs="Arial"/>
                  <w:szCs w:val="24"/>
                </w:rPr>
                <w:t>EEF: Mastery learning</w:t>
              </w:r>
            </w:hyperlink>
            <w:r w:rsidRPr="00EA7095">
              <w:rPr>
                <w:rFonts w:ascii="Gill Sans MT" w:hAnsi="Gill Sans MT" w:cs="Arial"/>
                <w:szCs w:val="24"/>
              </w:rPr>
              <w:t xml:space="preserve">; </w:t>
            </w:r>
          </w:p>
          <w:p w14:paraId="45F8A1C9" w14:textId="77777777" w:rsidR="00EA7095" w:rsidRPr="00EA7095" w:rsidRDefault="00EA7095" w:rsidP="00EA7095">
            <w:pPr>
              <w:pStyle w:val="TableRowCentered"/>
              <w:spacing w:line="276" w:lineRule="auto"/>
              <w:ind w:left="0"/>
              <w:jc w:val="left"/>
              <w:rPr>
                <w:rFonts w:ascii="Gill Sans MT" w:hAnsi="Gill Sans MT" w:cs="Arial"/>
                <w:szCs w:val="24"/>
              </w:rPr>
            </w:pPr>
            <w:hyperlink r:id="rId14" w:history="1">
              <w:r w:rsidRPr="00EA7095">
                <w:rPr>
                  <w:rStyle w:val="Hyperlink"/>
                  <w:rFonts w:ascii="Gill Sans MT" w:hAnsi="Gill Sans MT" w:cs="Arial"/>
                  <w:szCs w:val="24"/>
                </w:rPr>
                <w:t>EEF: Reading comprehension strategies</w:t>
              </w:r>
            </w:hyperlink>
          </w:p>
          <w:p w14:paraId="6B84C055" w14:textId="6E638597" w:rsidR="00EA7095" w:rsidRPr="00EA7095" w:rsidRDefault="00EA7095" w:rsidP="00EA7095">
            <w:pPr>
              <w:pStyle w:val="TableHeader"/>
              <w:ind w:left="0"/>
              <w:jc w:val="left"/>
              <w:rPr>
                <w:rFonts w:ascii="Gill Sans MT" w:hAnsi="Gill Sans MT"/>
                <w:b w:val="0"/>
              </w:rPr>
            </w:pPr>
            <w:hyperlink r:id="rId15" w:history="1">
              <w:r w:rsidRPr="00EA7095">
                <w:rPr>
                  <w:rStyle w:val="Hyperlink"/>
                  <w:rFonts w:ascii="Gill Sans MT" w:hAnsi="Gill Sans MT" w:cs="Arial"/>
                  <w:b w:val="0"/>
                </w:rPr>
                <w:t>EEF: Collaborative learning approaches</w:t>
              </w:r>
            </w:hyperlink>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D3639B" w14:textId="7B08EF6F" w:rsidR="00EA7095" w:rsidRPr="00EA7095" w:rsidRDefault="00EA7095" w:rsidP="00EA7095">
            <w:pPr>
              <w:pStyle w:val="TableHeader"/>
              <w:jc w:val="left"/>
              <w:rPr>
                <w:rFonts w:ascii="Gill Sans MT" w:hAnsi="Gill Sans MT"/>
              </w:rPr>
            </w:pPr>
            <w:r w:rsidRPr="00EA7095">
              <w:rPr>
                <w:rFonts w:ascii="Gill Sans MT" w:hAnsi="Gill Sans MT"/>
              </w:rPr>
              <w:lastRenderedPageBreak/>
              <w:t xml:space="preserve">All </w:t>
            </w:r>
          </w:p>
        </w:tc>
      </w:tr>
      <w:tr w:rsidR="00EA7095" w14:paraId="1841EB33" w14:textId="77777777" w:rsidTr="0017418E">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626B6E" w14:textId="09DEF9B1" w:rsidR="00EA7095" w:rsidRPr="00247AFD" w:rsidRDefault="00EA7095" w:rsidP="00EA7095">
            <w:pPr>
              <w:pStyle w:val="TableHeader"/>
              <w:jc w:val="left"/>
              <w:rPr>
                <w:rFonts w:ascii="Gill Sans MT" w:hAnsi="Gill Sans MT"/>
                <w:b w:val="0"/>
              </w:rPr>
            </w:pPr>
            <w:r w:rsidRPr="001005E3">
              <w:rPr>
                <w:rFonts w:ascii="Gill Sans MT" w:hAnsi="Gill Sans MT"/>
              </w:rPr>
              <w:t>Subject and pedagogical expertise</w:t>
            </w:r>
            <w:r>
              <w:rPr>
                <w:rFonts w:ascii="Gill Sans MT" w:hAnsi="Gill Sans MT"/>
                <w:b w:val="0"/>
              </w:rPr>
              <w:t xml:space="preserve"> -  developing the expertise of leaders, and in turn training teachers, to deliver the curriculum effectively and have secure and accurate subject knowledge</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4EEA27" w14:textId="77777777" w:rsidR="0017418E" w:rsidRPr="00EA7095" w:rsidRDefault="0017418E" w:rsidP="0017418E">
            <w:pPr>
              <w:pStyle w:val="TableRowCentered"/>
              <w:spacing w:line="276" w:lineRule="auto"/>
              <w:ind w:left="0"/>
              <w:jc w:val="left"/>
              <w:rPr>
                <w:rFonts w:ascii="Gill Sans MT" w:hAnsi="Gill Sans MT" w:cs="Arial"/>
                <w:szCs w:val="24"/>
              </w:rPr>
            </w:pPr>
            <w:hyperlink r:id="rId16" w:history="1">
              <w:r w:rsidRPr="00EA7095">
                <w:rPr>
                  <w:rStyle w:val="Hyperlink"/>
                  <w:rFonts w:ascii="Gill Sans MT" w:hAnsi="Gill Sans MT" w:cs="Arial"/>
                  <w:szCs w:val="24"/>
                </w:rPr>
                <w:t>EEF: Phonics</w:t>
              </w:r>
            </w:hyperlink>
            <w:r w:rsidRPr="00EA7095">
              <w:rPr>
                <w:rFonts w:ascii="Gill Sans MT" w:hAnsi="Gill Sans MT" w:cs="Arial"/>
                <w:szCs w:val="24"/>
              </w:rPr>
              <w:t xml:space="preserve">; </w:t>
            </w:r>
            <w:hyperlink r:id="rId17" w:history="1">
              <w:r w:rsidRPr="00EA7095">
                <w:rPr>
                  <w:rStyle w:val="Hyperlink"/>
                  <w:rFonts w:ascii="Gill Sans MT" w:hAnsi="Gill Sans MT" w:cs="Arial"/>
                  <w:szCs w:val="24"/>
                </w:rPr>
                <w:t>EEF: Mastery learning</w:t>
              </w:r>
            </w:hyperlink>
            <w:r w:rsidRPr="00EA7095">
              <w:rPr>
                <w:rFonts w:ascii="Gill Sans MT" w:hAnsi="Gill Sans MT" w:cs="Arial"/>
                <w:szCs w:val="24"/>
              </w:rPr>
              <w:t xml:space="preserve">; </w:t>
            </w:r>
          </w:p>
          <w:p w14:paraId="2579B249" w14:textId="77777777" w:rsidR="0017418E" w:rsidRPr="00EA7095" w:rsidRDefault="0017418E" w:rsidP="0017418E">
            <w:pPr>
              <w:pStyle w:val="TableRowCentered"/>
              <w:spacing w:line="276" w:lineRule="auto"/>
              <w:ind w:left="0"/>
              <w:jc w:val="left"/>
              <w:rPr>
                <w:rFonts w:ascii="Gill Sans MT" w:hAnsi="Gill Sans MT" w:cs="Arial"/>
                <w:szCs w:val="24"/>
              </w:rPr>
            </w:pPr>
            <w:hyperlink r:id="rId18" w:history="1">
              <w:r w:rsidRPr="00EA7095">
                <w:rPr>
                  <w:rStyle w:val="Hyperlink"/>
                  <w:rFonts w:ascii="Gill Sans MT" w:hAnsi="Gill Sans MT" w:cs="Arial"/>
                  <w:szCs w:val="24"/>
                </w:rPr>
                <w:t>EEF: Reading comprehension strategies</w:t>
              </w:r>
            </w:hyperlink>
          </w:p>
          <w:p w14:paraId="5AFEAD2D" w14:textId="77777777" w:rsidR="00EA7095" w:rsidRDefault="0017418E" w:rsidP="0017418E">
            <w:pPr>
              <w:pStyle w:val="TableHeader"/>
              <w:ind w:left="0"/>
              <w:jc w:val="left"/>
              <w:rPr>
                <w:rStyle w:val="Hyperlink"/>
                <w:rFonts w:ascii="Gill Sans MT" w:hAnsi="Gill Sans MT" w:cs="Arial"/>
                <w:b w:val="0"/>
              </w:rPr>
            </w:pPr>
            <w:hyperlink r:id="rId19" w:history="1">
              <w:r w:rsidRPr="00EA7095">
                <w:rPr>
                  <w:rStyle w:val="Hyperlink"/>
                  <w:rFonts w:ascii="Gill Sans MT" w:hAnsi="Gill Sans MT" w:cs="Arial"/>
                  <w:b w:val="0"/>
                </w:rPr>
                <w:t>EEF: Collaborative learning approaches</w:t>
              </w:r>
            </w:hyperlink>
          </w:p>
          <w:p w14:paraId="2900A3AC" w14:textId="77777777" w:rsidR="0017418E" w:rsidRDefault="0017418E" w:rsidP="0017418E">
            <w:pPr>
              <w:pStyle w:val="TableHeader"/>
              <w:ind w:left="0"/>
              <w:jc w:val="left"/>
              <w:rPr>
                <w:rStyle w:val="Hyperlink"/>
                <w:rFonts w:ascii="Gill Sans MT" w:hAnsi="Gill Sans MT" w:cs="Arial"/>
                <w:b w:val="0"/>
              </w:rPr>
            </w:pPr>
            <w:hyperlink r:id="rId20" w:history="1">
              <w:r w:rsidRPr="00EA7095">
                <w:rPr>
                  <w:rStyle w:val="Hyperlink"/>
                  <w:rFonts w:ascii="Gill Sans MT" w:hAnsi="Gill Sans MT" w:cs="Arial"/>
                  <w:b w:val="0"/>
                </w:rPr>
                <w:t>EEF: Continuing Professional Development</w:t>
              </w:r>
            </w:hyperlink>
          </w:p>
          <w:p w14:paraId="60C01E9F" w14:textId="3D01ECF1" w:rsidR="0017418E" w:rsidRDefault="0017418E" w:rsidP="0017418E">
            <w:pPr>
              <w:pStyle w:val="TableHeader"/>
              <w:ind w:left="0"/>
              <w:jc w:val="left"/>
            </w:pPr>
            <w:hyperlink r:id="rId21" w:history="1">
              <w:r w:rsidRPr="00EA7095">
                <w:rPr>
                  <w:rStyle w:val="Hyperlink"/>
                  <w:rFonts w:ascii="Gill Sans MT" w:hAnsi="Gill Sans MT" w:cs="Arial"/>
                  <w:b w:val="0"/>
                </w:rPr>
                <w:t>EEF: High quality teaching</w:t>
              </w:r>
            </w:hyperlink>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63946D" w14:textId="6C50580B" w:rsidR="00EA7095" w:rsidRDefault="009207BD" w:rsidP="00EA7095">
            <w:pPr>
              <w:pStyle w:val="TableHeader"/>
              <w:jc w:val="left"/>
            </w:pPr>
            <w:r>
              <w:t>4</w:t>
            </w:r>
          </w:p>
        </w:tc>
      </w:tr>
      <w:tr w:rsidR="00EA7095" w14:paraId="77EBEC3E" w14:textId="77777777" w:rsidTr="0017418E">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11C3AD" w14:textId="18B510DD" w:rsidR="0017418E" w:rsidRPr="0017418E" w:rsidRDefault="0017418E" w:rsidP="00EA7095">
            <w:pPr>
              <w:pStyle w:val="TableHeader"/>
              <w:jc w:val="left"/>
              <w:rPr>
                <w:rFonts w:ascii="Gill Sans MT" w:hAnsi="Gill Sans MT"/>
              </w:rPr>
            </w:pPr>
            <w:r w:rsidRPr="0017418E">
              <w:rPr>
                <w:rFonts w:ascii="Gill Sans MT" w:hAnsi="Gill Sans MT"/>
              </w:rPr>
              <w:t>Assessment</w:t>
            </w:r>
          </w:p>
          <w:p w14:paraId="45425E85" w14:textId="77777777" w:rsidR="00EA7095" w:rsidRDefault="0017418E" w:rsidP="00EA7095">
            <w:pPr>
              <w:pStyle w:val="TableHeader"/>
              <w:jc w:val="left"/>
              <w:rPr>
                <w:rFonts w:ascii="Gill Sans MT" w:hAnsi="Gill Sans MT"/>
                <w:b w:val="0"/>
              </w:rPr>
            </w:pPr>
            <w:r w:rsidRPr="0017418E">
              <w:rPr>
                <w:rFonts w:ascii="Gill Sans MT" w:hAnsi="Gill Sans MT"/>
                <w:b w:val="0"/>
              </w:rPr>
              <w:t>Formative assessment and feedback:</w:t>
            </w:r>
            <w:r>
              <w:rPr>
                <w:rFonts w:ascii="Gill Sans MT" w:hAnsi="Gill Sans MT"/>
                <w:b w:val="0"/>
              </w:rPr>
              <w:t xml:space="preserve"> </w:t>
            </w:r>
            <w:r w:rsidR="00EA7095">
              <w:rPr>
                <w:rFonts w:ascii="Gill Sans MT" w:hAnsi="Gill Sans MT"/>
                <w:b w:val="0"/>
              </w:rPr>
              <w:t>training and support on effective strategies to ensure impactful assessment for learning</w:t>
            </w:r>
          </w:p>
          <w:p w14:paraId="63CF13DC" w14:textId="7D5C450B" w:rsidR="0017418E" w:rsidRPr="00247AFD" w:rsidRDefault="0017418E" w:rsidP="00EA7095">
            <w:pPr>
              <w:pStyle w:val="TableHeader"/>
              <w:jc w:val="left"/>
              <w:rPr>
                <w:rFonts w:ascii="Gill Sans MT" w:hAnsi="Gill Sans MT"/>
                <w:b w:val="0"/>
              </w:rPr>
            </w:pPr>
            <w:r w:rsidRPr="0017418E">
              <w:rPr>
                <w:rFonts w:ascii="Gill Sans MT" w:hAnsi="Gill Sans MT"/>
                <w:b w:val="0"/>
              </w:rPr>
              <w:t>Summative assessments</w:t>
            </w:r>
            <w:r>
              <w:rPr>
                <w:rFonts w:ascii="Gill Sans MT" w:hAnsi="Gill Sans MT"/>
                <w:b w:val="0"/>
              </w:rPr>
              <w:t xml:space="preserve"> – tracking systems, including phonic tracker (N – Y2 + mobile chidlrne in KS2), and use of standardised testing Y2 – 6 to ensure accurate assessment of standards and identify strengths and areas to consolidate</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56FB14" w14:textId="4081CE5F" w:rsidR="0017418E" w:rsidRDefault="0017418E" w:rsidP="00EA7095">
            <w:pPr>
              <w:pStyle w:val="TableHeader"/>
              <w:jc w:val="left"/>
              <w:rPr>
                <w:rFonts w:ascii="Gill Sans MT" w:hAnsi="Gill Sans MT"/>
                <w:b w:val="0"/>
                <w:color w:val="263238"/>
                <w:shd w:val="clear" w:color="auto" w:fill="FFFFFF"/>
              </w:rPr>
            </w:pPr>
            <w:r w:rsidRPr="0017418E">
              <w:rPr>
                <w:rFonts w:ascii="Gill Sans MT" w:hAnsi="Gill Sans MT"/>
                <w:b w:val="0"/>
                <w:color w:val="263238"/>
                <w:shd w:val="clear" w:color="auto" w:fill="FFFFFF"/>
              </w:rPr>
              <w:t>Providing high-quality feedback to pupils is integral to effective teaching.</w:t>
            </w:r>
          </w:p>
          <w:p w14:paraId="4ED6FA23" w14:textId="7A7224DF" w:rsidR="0017418E" w:rsidRPr="0017418E" w:rsidRDefault="0017418E" w:rsidP="00EA7095">
            <w:pPr>
              <w:pStyle w:val="TableHeader"/>
              <w:jc w:val="left"/>
              <w:rPr>
                <w:rFonts w:ascii="Gill Sans MT" w:hAnsi="Gill Sans MT"/>
                <w:b w:val="0"/>
              </w:rPr>
            </w:pPr>
            <w:r>
              <w:rPr>
                <w:rFonts w:ascii="Gill Sans MT" w:hAnsi="Gill Sans MT"/>
                <w:b w:val="0"/>
                <w:color w:val="263238"/>
                <w:shd w:val="clear" w:color="auto" w:fill="FFFFFF"/>
              </w:rPr>
              <w:t>F</w:t>
            </w:r>
            <w:r w:rsidRPr="0017418E">
              <w:rPr>
                <w:rFonts w:ascii="Gill Sans MT" w:hAnsi="Gill Sans MT"/>
                <w:b w:val="0"/>
                <w:color w:val="263238"/>
                <w:shd w:val="clear" w:color="auto" w:fill="FFFFFF"/>
              </w:rPr>
              <w:t>ormative assessment can improve students’ learning</w:t>
            </w:r>
          </w:p>
          <w:p w14:paraId="17E13B4B" w14:textId="77777777" w:rsidR="00EA7095" w:rsidRDefault="0017418E" w:rsidP="00EA7095">
            <w:pPr>
              <w:pStyle w:val="TableHeader"/>
              <w:jc w:val="left"/>
              <w:rPr>
                <w:rFonts w:ascii="Gill Sans MT" w:hAnsi="Gill Sans MT"/>
                <w:b w:val="0"/>
              </w:rPr>
            </w:pPr>
            <w:hyperlink r:id="rId22" w:history="1">
              <w:r w:rsidRPr="0017418E">
                <w:rPr>
                  <w:rStyle w:val="Hyperlink"/>
                  <w:rFonts w:ascii="Gill Sans MT" w:hAnsi="Gill Sans MT"/>
                  <w:b w:val="0"/>
                </w:rPr>
                <w:t>EEF: High quality feedback </w:t>
              </w:r>
            </w:hyperlink>
          </w:p>
          <w:p w14:paraId="4BDD61B6" w14:textId="77777777" w:rsidR="0017418E" w:rsidRPr="00564FA4" w:rsidRDefault="0017418E" w:rsidP="0017418E">
            <w:pPr>
              <w:pStyle w:val="TableRowCentered"/>
              <w:jc w:val="left"/>
              <w:rPr>
                <w:rFonts w:ascii="Gill Sans MT" w:hAnsi="Gill Sans MT"/>
                <w:color w:val="auto"/>
                <w:szCs w:val="24"/>
              </w:rPr>
            </w:pPr>
            <w:r w:rsidRPr="00564FA4">
              <w:rPr>
                <w:rFonts w:ascii="Gill Sans MT" w:hAnsi="Gill Sans MT"/>
                <w:color w:val="auto"/>
                <w:szCs w:val="24"/>
              </w:rPr>
              <w:t>Standardised tests can provide reliable insights into the specific strengths and weaknesses of each pupil to help ensure they receive the correct additional support through interventions or teacher instruction:</w:t>
            </w:r>
          </w:p>
          <w:p w14:paraId="1A39BAA3" w14:textId="32C2DEC8" w:rsidR="0017418E" w:rsidRPr="0017418E" w:rsidRDefault="0017418E" w:rsidP="0017418E">
            <w:pPr>
              <w:pStyle w:val="TableHeader"/>
              <w:jc w:val="left"/>
              <w:rPr>
                <w:rFonts w:ascii="Gill Sans MT" w:hAnsi="Gill Sans MT"/>
                <w:b w:val="0"/>
              </w:rPr>
            </w:pPr>
            <w:r w:rsidRPr="00564FA4">
              <w:rPr>
                <w:rFonts w:ascii="Gill Sans MT" w:hAnsi="Gill Sans MT"/>
                <w:b w:val="0"/>
              </w:rPr>
              <w:t xml:space="preserve">EEF: </w:t>
            </w:r>
            <w:r w:rsidRPr="00564FA4">
              <w:rPr>
                <w:rFonts w:ascii="Gill Sans MT" w:hAnsi="Gill Sans MT"/>
                <w:b w:val="0"/>
                <w:color w:val="0070C0"/>
                <w:u w:val="single"/>
              </w:rPr>
              <w:t>Standardised tests | Assessing</w:t>
            </w:r>
            <w:r w:rsidRPr="00564FA4">
              <w:rPr>
                <w:rFonts w:ascii="Gill Sans MT" w:hAnsi="Gill Sans MT"/>
                <w:b w:val="0"/>
                <w:color w:val="0070C0"/>
                <w:u w:val="single"/>
              </w:rPr>
              <w:t xml:space="preserve"> and Monitoring Pupil Progress</w:t>
            </w:r>
            <w:r w:rsidRPr="0017418E">
              <w:rPr>
                <w:rFonts w:ascii="Gill Sans MT" w:hAnsi="Gill Sans MT"/>
                <w:b w:val="0"/>
                <w:color w:val="0070C0"/>
                <w:u w:val="single"/>
              </w:rPr>
              <w:t xml:space="preserve"> </w:t>
            </w:r>
            <w:r w:rsidRPr="0017418E">
              <w:rPr>
                <w:rFonts w:ascii="Gill Sans MT" w:hAnsi="Gill Sans MT"/>
                <w:b w:val="0"/>
                <w:color w:val="0070C0"/>
                <w:u w:val="single"/>
              </w:rPr>
              <w:t xml:space="preserve"> </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B9BF48" w14:textId="0CAEE839" w:rsidR="00EA7095" w:rsidRDefault="009207BD" w:rsidP="00EA7095">
            <w:pPr>
              <w:pStyle w:val="TableHeader"/>
              <w:jc w:val="left"/>
            </w:pPr>
            <w:r>
              <w:t>4</w:t>
            </w:r>
          </w:p>
        </w:tc>
      </w:tr>
      <w:tr w:rsidR="00EA7095" w14:paraId="621626B6" w14:textId="77777777" w:rsidTr="0017418E">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91D2EA" w14:textId="776BEFC0" w:rsidR="00EA7095" w:rsidRDefault="00EA7095" w:rsidP="00E33DBE">
            <w:pPr>
              <w:pStyle w:val="TableHeader"/>
              <w:jc w:val="left"/>
            </w:pPr>
            <w:r w:rsidRPr="001005E3">
              <w:rPr>
                <w:rFonts w:ascii="Gill Sans MT" w:hAnsi="Gill Sans MT"/>
              </w:rPr>
              <w:t>Monitoring and evaluation</w:t>
            </w:r>
            <w:r>
              <w:rPr>
                <w:rFonts w:ascii="Gill Sans MT" w:hAnsi="Gill Sans MT"/>
                <w:b w:val="0"/>
              </w:rPr>
              <w:t xml:space="preserve"> – </w:t>
            </w:r>
            <w:r w:rsidR="00E33DBE">
              <w:rPr>
                <w:rFonts w:ascii="Gill Sans MT" w:hAnsi="Gill Sans MT"/>
                <w:b w:val="0"/>
              </w:rPr>
              <w:t xml:space="preserve">PP </w:t>
            </w:r>
            <w:r w:rsidR="00E33DBE">
              <w:rPr>
                <w:rFonts w:ascii="Gill Sans MT" w:hAnsi="Gill Sans MT"/>
                <w:b w:val="0"/>
              </w:rPr>
              <w:t>children are</w:t>
            </w:r>
            <w:r w:rsidR="00E33DBE">
              <w:rPr>
                <w:rFonts w:ascii="Gill Sans MT" w:hAnsi="Gill Sans MT"/>
                <w:b w:val="0"/>
              </w:rPr>
              <w:t xml:space="preserve"> a core group of focus during all activities e.g. in lesson observations, subject/school reviews internally and with external advisors, pupil progress reviews, book scrutiny, pupil voice panels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D72B1B" w14:textId="45018DF3" w:rsidR="00E33DBE" w:rsidRPr="00EA7095" w:rsidRDefault="00E33DBE" w:rsidP="00E33DBE">
            <w:pPr>
              <w:pStyle w:val="TableHeader"/>
              <w:jc w:val="left"/>
              <w:rPr>
                <w:rFonts w:ascii="Gill Sans MT" w:hAnsi="Gill Sans MT" w:cs="Arial"/>
                <w:b w:val="0"/>
                <w:color w:val="auto"/>
                <w:shd w:val="clear" w:color="auto" w:fill="FFFFFF"/>
              </w:rPr>
            </w:pPr>
            <w:r w:rsidRPr="00EA7095">
              <w:rPr>
                <w:rFonts w:ascii="Gill Sans MT" w:hAnsi="Gill Sans MT" w:cs="Arial"/>
                <w:b w:val="0"/>
                <w:color w:val="auto"/>
                <w:shd w:val="clear" w:color="auto" w:fill="FFFFFF"/>
              </w:rPr>
              <w:t>High quality teaching can narrow the disadvantage gap. </w:t>
            </w:r>
          </w:p>
          <w:p w14:paraId="4D5522B7" w14:textId="7D9D8FBC" w:rsidR="00EA7095" w:rsidRDefault="00E33DBE" w:rsidP="00E33DBE">
            <w:pPr>
              <w:pStyle w:val="TableHeader"/>
              <w:jc w:val="left"/>
            </w:pPr>
            <w:hyperlink r:id="rId23" w:history="1">
              <w:r w:rsidRPr="00EA7095">
                <w:rPr>
                  <w:rStyle w:val="Hyperlink"/>
                  <w:rFonts w:ascii="Gill Sans MT" w:hAnsi="Gill Sans MT" w:cs="Arial"/>
                  <w:b w:val="0"/>
                </w:rPr>
                <w:t>EEF: High quality teaching</w:t>
              </w:r>
            </w:hyperlink>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2199CD" w14:textId="6DAE8ABC" w:rsidR="00EA7095" w:rsidRDefault="00E33DBE" w:rsidP="00EA7095">
            <w:pPr>
              <w:pStyle w:val="TableHeader"/>
              <w:jc w:val="left"/>
            </w:pPr>
            <w:r>
              <w:t xml:space="preserve">All </w:t>
            </w:r>
          </w:p>
        </w:tc>
      </w:tr>
    </w:tbl>
    <w:p w14:paraId="2A7D5522" w14:textId="77777777" w:rsidR="00E66558" w:rsidRDefault="00E66558">
      <w:pPr>
        <w:keepNext/>
        <w:spacing w:after="60"/>
        <w:outlineLvl w:val="1"/>
      </w:pPr>
    </w:p>
    <w:p w14:paraId="2A7D5523" w14:textId="41C9B469" w:rsidR="00E66558" w:rsidRDefault="009D71E8" w:rsidP="00AD0343">
      <w:pPr>
        <w:spacing w:before="240"/>
        <w:rPr>
          <w:b/>
          <w:bCs/>
          <w:color w:val="104F75"/>
          <w:sz w:val="28"/>
          <w:szCs w:val="28"/>
        </w:rPr>
      </w:pPr>
      <w:r>
        <w:rPr>
          <w:b/>
          <w:bCs/>
          <w:color w:val="104F75"/>
          <w:sz w:val="28"/>
          <w:szCs w:val="28"/>
        </w:rPr>
        <w:t xml:space="preserve">Targeted academic support </w:t>
      </w:r>
    </w:p>
    <w:p w14:paraId="2A7D5524" w14:textId="75E3B36D" w:rsidR="00E66558" w:rsidRDefault="009D71E8" w:rsidP="00877501">
      <w:r>
        <w:t xml:space="preserve">Budgeted cost: </w:t>
      </w:r>
      <w:r w:rsidRPr="00564FA4">
        <w:rPr>
          <w:b/>
          <w:bCs/>
          <w:color w:val="auto"/>
        </w:rPr>
        <w:t>£</w:t>
      </w:r>
      <w:r w:rsidR="001E12D7" w:rsidRPr="00564FA4">
        <w:rPr>
          <w:b/>
          <w:bCs/>
          <w:color w:val="auto"/>
        </w:rPr>
        <w:t>4</w:t>
      </w:r>
      <w:r w:rsidR="00063340" w:rsidRPr="00564FA4">
        <w:rPr>
          <w:b/>
          <w:bCs/>
          <w:color w:val="auto"/>
        </w:rPr>
        <w:t>2</w:t>
      </w:r>
      <w:r w:rsidR="00940796" w:rsidRPr="00564FA4">
        <w:rPr>
          <w:b/>
          <w:bCs/>
          <w:color w:val="auto"/>
        </w:rPr>
        <w:t>,</w:t>
      </w:r>
      <w:r w:rsidR="00B1691C" w:rsidRPr="00564FA4">
        <w:rPr>
          <w:b/>
          <w:bCs/>
          <w:color w:val="auto"/>
        </w:rPr>
        <w:t>3</w:t>
      </w:r>
      <w:r w:rsidR="00940796" w:rsidRPr="00564FA4">
        <w:rPr>
          <w:b/>
          <w:bCs/>
          <w:color w:val="auto"/>
        </w:rPr>
        <w:t>00</w:t>
      </w:r>
    </w:p>
    <w:tbl>
      <w:tblPr>
        <w:tblW w:w="5303" w:type="pct"/>
        <w:tblLayout w:type="fixed"/>
        <w:tblCellMar>
          <w:left w:w="10" w:type="dxa"/>
          <w:right w:w="10" w:type="dxa"/>
        </w:tblCellMar>
        <w:tblLook w:val="04A0" w:firstRow="1" w:lastRow="0" w:firstColumn="1" w:lastColumn="0" w:noHBand="0" w:noVBand="1"/>
      </w:tblPr>
      <w:tblGrid>
        <w:gridCol w:w="4392"/>
        <w:gridCol w:w="4109"/>
        <w:gridCol w:w="1560"/>
      </w:tblGrid>
      <w:tr w:rsidR="00E66558" w14:paraId="2A7D5528" w14:textId="77777777" w:rsidTr="009207BD">
        <w:tc>
          <w:tcPr>
            <w:tcW w:w="439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1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247AFD" w14:paraId="6CCFDA0D" w14:textId="77777777" w:rsidTr="009207BD">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26DD7" w14:textId="1295A2C8" w:rsidR="00247AFD" w:rsidRPr="00984657" w:rsidRDefault="00984657">
            <w:pPr>
              <w:pStyle w:val="TableHeader"/>
              <w:jc w:val="left"/>
              <w:rPr>
                <w:rFonts w:ascii="Gill Sans MT" w:hAnsi="Gill Sans MT"/>
                <w:b w:val="0"/>
              </w:rPr>
            </w:pPr>
            <w:r w:rsidRPr="002B732B">
              <w:rPr>
                <w:rFonts w:ascii="Gill Sans MT" w:hAnsi="Gill Sans MT"/>
              </w:rPr>
              <w:t>Diagnostic assessments</w:t>
            </w:r>
            <w:r w:rsidR="001005E3">
              <w:rPr>
                <w:rFonts w:ascii="Gill Sans MT" w:hAnsi="Gill Sans MT"/>
                <w:b w:val="0"/>
              </w:rPr>
              <w:t xml:space="preserve"> </w:t>
            </w:r>
            <w:r w:rsidR="0035651E">
              <w:rPr>
                <w:rFonts w:ascii="Gill Sans MT" w:hAnsi="Gill Sans MT"/>
                <w:b w:val="0"/>
              </w:rPr>
              <w:t>–</w:t>
            </w:r>
            <w:r w:rsidR="001005E3">
              <w:rPr>
                <w:rFonts w:ascii="Gill Sans MT" w:hAnsi="Gill Sans MT"/>
                <w:b w:val="0"/>
              </w:rPr>
              <w:t xml:space="preserve"> </w:t>
            </w:r>
            <w:r w:rsidR="0035651E">
              <w:rPr>
                <w:rFonts w:ascii="Gill Sans MT" w:hAnsi="Gill Sans MT"/>
                <w:b w:val="0"/>
              </w:rPr>
              <w:t>specific assessment tools bought, trained and used to identify specific need and support e.g. LASS, Boxall, Sandwell</w:t>
            </w:r>
          </w:p>
        </w:tc>
        <w:tc>
          <w:tcPr>
            <w:tcW w:w="4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25F0" w14:textId="77777777" w:rsidR="00247AFD" w:rsidRDefault="00564FA4">
            <w:pPr>
              <w:pStyle w:val="TableHeader"/>
              <w:jc w:val="left"/>
              <w:rPr>
                <w:rFonts w:ascii="Gill Sans MT" w:hAnsi="Gill Sans MT"/>
                <w:b w:val="0"/>
                <w:color w:val="263238"/>
                <w:shd w:val="clear" w:color="auto" w:fill="FFFFFF"/>
              </w:rPr>
            </w:pPr>
            <w:r w:rsidRPr="00564FA4">
              <w:rPr>
                <w:rFonts w:ascii="Gill Sans MT" w:hAnsi="Gill Sans MT"/>
                <w:b w:val="0"/>
                <w:color w:val="263238"/>
                <w:shd w:val="clear" w:color="auto" w:fill="FFFFFF"/>
              </w:rPr>
              <w:t>By focusing on effective diagnostic classroom assessment, such as low-stakes retrieval quizzes, teachers can find the gaps in their pupils’ understanding. </w:t>
            </w:r>
          </w:p>
          <w:p w14:paraId="5234294B" w14:textId="77777777" w:rsidR="00564FA4" w:rsidRDefault="00564FA4">
            <w:pPr>
              <w:pStyle w:val="TableHeader"/>
              <w:jc w:val="left"/>
              <w:rPr>
                <w:rFonts w:ascii="Gill Sans MT" w:hAnsi="Gill Sans MT"/>
                <w:b w:val="0"/>
                <w:color w:val="263238"/>
                <w:shd w:val="clear" w:color="auto" w:fill="FFFFFF"/>
              </w:rPr>
            </w:pPr>
            <w:hyperlink r:id="rId24" w:history="1">
              <w:r w:rsidRPr="00564FA4">
                <w:rPr>
                  <w:rStyle w:val="Hyperlink"/>
                  <w:rFonts w:ascii="Gill Sans MT" w:hAnsi="Gill Sans MT"/>
                  <w:b w:val="0"/>
                  <w:shd w:val="clear" w:color="auto" w:fill="FFFFFF"/>
                </w:rPr>
                <w:t>EEF: Diagnostic assessments</w:t>
              </w:r>
            </w:hyperlink>
          </w:p>
          <w:p w14:paraId="3C9280C1" w14:textId="26FB99CE" w:rsidR="00564FA4" w:rsidRDefault="00564FA4">
            <w:pPr>
              <w:pStyle w:val="TableHeader"/>
              <w:jc w:val="left"/>
              <w:rPr>
                <w:rFonts w:ascii="Gill Sans MT" w:hAnsi="Gill Sans MT"/>
                <w:b w:val="0"/>
                <w:color w:val="263238"/>
                <w:shd w:val="clear" w:color="auto" w:fill="FFFFFF"/>
              </w:rPr>
            </w:pPr>
            <w:hyperlink r:id="rId25" w:history="1">
              <w:r w:rsidRPr="00564FA4">
                <w:rPr>
                  <w:rStyle w:val="Hyperlink"/>
                  <w:rFonts w:ascii="Gill Sans MT" w:hAnsi="Gill Sans MT"/>
                  <w:b w:val="0"/>
                  <w:shd w:val="clear" w:color="auto" w:fill="FFFFFF"/>
                </w:rPr>
                <w:t>Sandwell early numeracy</w:t>
              </w:r>
            </w:hyperlink>
            <w:r>
              <w:rPr>
                <w:rFonts w:ascii="Gill Sans MT" w:hAnsi="Gill Sans MT"/>
                <w:b w:val="0"/>
                <w:color w:val="263238"/>
                <w:shd w:val="clear" w:color="auto" w:fill="FFFFFF"/>
              </w:rPr>
              <w:t xml:space="preserve"> </w:t>
            </w:r>
          </w:p>
          <w:p w14:paraId="73FCA862" w14:textId="5BC982FE" w:rsidR="00564FA4" w:rsidRDefault="00564FA4">
            <w:pPr>
              <w:pStyle w:val="TableHeader"/>
              <w:jc w:val="left"/>
              <w:rPr>
                <w:rFonts w:ascii="Gill Sans MT" w:hAnsi="Gill Sans MT"/>
                <w:b w:val="0"/>
                <w:color w:val="263238"/>
                <w:shd w:val="clear" w:color="auto" w:fill="FFFFFF"/>
              </w:rPr>
            </w:pPr>
            <w:hyperlink r:id="rId26" w:history="1">
              <w:r w:rsidRPr="00564FA4">
                <w:rPr>
                  <w:rStyle w:val="Hyperlink"/>
                  <w:rFonts w:ascii="Gill Sans MT" w:hAnsi="Gill Sans MT"/>
                  <w:b w:val="0"/>
                  <w:shd w:val="clear" w:color="auto" w:fill="FFFFFF"/>
                </w:rPr>
                <w:t>Boxall – mental health diagnostic</w:t>
              </w:r>
            </w:hyperlink>
          </w:p>
          <w:p w14:paraId="4F0C87E1" w14:textId="703CBE4B" w:rsidR="00564FA4" w:rsidRPr="00564FA4" w:rsidRDefault="00564FA4">
            <w:pPr>
              <w:pStyle w:val="TableHeader"/>
              <w:jc w:val="left"/>
              <w:rPr>
                <w:rFonts w:ascii="Gill Sans MT" w:hAnsi="Gill Sans MT"/>
                <w:b w:val="0"/>
              </w:rPr>
            </w:pPr>
            <w:hyperlink r:id="rId27" w:history="1">
              <w:r w:rsidRPr="00564FA4">
                <w:rPr>
                  <w:rStyle w:val="Hyperlink"/>
                  <w:rFonts w:ascii="Gill Sans MT" w:hAnsi="Gill Sans MT"/>
                  <w:b w:val="0"/>
                  <w:shd w:val="clear" w:color="auto" w:fill="FFFFFF"/>
                </w:rPr>
                <w:t>LASS – dyslexia diagnostic</w:t>
              </w:r>
            </w:hyperlink>
            <w:r>
              <w:rPr>
                <w:rFonts w:ascii="Gill Sans MT" w:hAnsi="Gill Sans MT"/>
                <w:b w:val="0"/>
                <w:color w:val="263238"/>
                <w:shd w:val="clear" w:color="auto" w:fill="FFFFFF"/>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5941D" w14:textId="7D33783A" w:rsidR="00247AFD" w:rsidRPr="00247AFD" w:rsidRDefault="009207BD">
            <w:pPr>
              <w:pStyle w:val="TableHeader"/>
              <w:jc w:val="left"/>
              <w:rPr>
                <w:rFonts w:ascii="Gill Sans MT" w:hAnsi="Gill Sans MT"/>
              </w:rPr>
            </w:pPr>
            <w:r>
              <w:rPr>
                <w:rFonts w:ascii="Gill Sans MT" w:hAnsi="Gill Sans MT"/>
              </w:rPr>
              <w:t>2, 3, 4, 7</w:t>
            </w:r>
          </w:p>
        </w:tc>
      </w:tr>
      <w:tr w:rsidR="00247AFD" w14:paraId="0803EF51" w14:textId="77777777" w:rsidTr="009207BD">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32E67" w14:textId="3E374627" w:rsidR="00247AFD" w:rsidRPr="00984657" w:rsidRDefault="00984657" w:rsidP="00EC73BE">
            <w:pPr>
              <w:pStyle w:val="TableHeader"/>
              <w:jc w:val="left"/>
              <w:rPr>
                <w:rFonts w:ascii="Gill Sans MT" w:hAnsi="Gill Sans MT"/>
                <w:b w:val="0"/>
              </w:rPr>
            </w:pPr>
            <w:r w:rsidRPr="002B732B">
              <w:rPr>
                <w:rFonts w:ascii="Gill Sans MT" w:hAnsi="Gill Sans MT"/>
              </w:rPr>
              <w:t>Academic support</w:t>
            </w:r>
            <w:r w:rsidR="00EC73BE" w:rsidRPr="002B732B">
              <w:rPr>
                <w:rFonts w:ascii="Gill Sans MT" w:hAnsi="Gill Sans MT"/>
              </w:rPr>
              <w:t xml:space="preserve"> during quality first education</w:t>
            </w:r>
            <w:r w:rsidR="002B732B">
              <w:rPr>
                <w:rFonts w:ascii="Gill Sans MT" w:hAnsi="Gill Sans MT"/>
                <w:b w:val="0"/>
              </w:rPr>
              <w:t xml:space="preserve"> </w:t>
            </w:r>
            <w:r w:rsidR="0035651E">
              <w:rPr>
                <w:rFonts w:ascii="Gill Sans MT" w:hAnsi="Gill Sans MT"/>
                <w:b w:val="0"/>
              </w:rPr>
              <w:t>–</w:t>
            </w:r>
            <w:r w:rsidR="002B732B">
              <w:rPr>
                <w:rFonts w:ascii="Gill Sans MT" w:hAnsi="Gill Sans MT"/>
                <w:b w:val="0"/>
              </w:rPr>
              <w:t xml:space="preserve"> </w:t>
            </w:r>
            <w:r w:rsidR="0035651E">
              <w:rPr>
                <w:rFonts w:ascii="Gill Sans MT" w:hAnsi="Gill Sans MT"/>
                <w:b w:val="0"/>
              </w:rPr>
              <w:t xml:space="preserve">training on </w:t>
            </w:r>
            <w:r w:rsidR="0035651E">
              <w:rPr>
                <w:rFonts w:ascii="Gill Sans MT" w:hAnsi="Gill Sans MT"/>
                <w:b w:val="0"/>
              </w:rPr>
              <w:lastRenderedPageBreak/>
              <w:t>adaptations to meet needs during lessons for teachers and support staff with additional support staff for Years 1 to 3</w:t>
            </w:r>
          </w:p>
        </w:tc>
        <w:tc>
          <w:tcPr>
            <w:tcW w:w="4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77498" w14:textId="77777777" w:rsidR="002900A2" w:rsidRPr="00EA7095" w:rsidRDefault="002900A2" w:rsidP="002900A2">
            <w:pPr>
              <w:pStyle w:val="TableHeader"/>
              <w:jc w:val="left"/>
              <w:rPr>
                <w:rFonts w:ascii="Gill Sans MT" w:hAnsi="Gill Sans MT"/>
                <w:b w:val="0"/>
              </w:rPr>
            </w:pPr>
            <w:r w:rsidRPr="00EA7095">
              <w:rPr>
                <w:rFonts w:ascii="Gill Sans MT" w:hAnsi="Gill Sans MT"/>
                <w:b w:val="0"/>
              </w:rPr>
              <w:lastRenderedPageBreak/>
              <w:t xml:space="preserve">Quality of teaching for all pupils is the biggest factor in success and will </w:t>
            </w:r>
            <w:r w:rsidRPr="00EA7095">
              <w:rPr>
                <w:rFonts w:ascii="Gill Sans MT" w:hAnsi="Gill Sans MT"/>
                <w:b w:val="0"/>
              </w:rPr>
              <w:lastRenderedPageBreak/>
              <w:t>impact even more so for disadvantaged cohorts</w:t>
            </w:r>
          </w:p>
          <w:p w14:paraId="13B0D013" w14:textId="4538F1F6" w:rsidR="002900A2" w:rsidRPr="00EA7095" w:rsidRDefault="002900A2" w:rsidP="002900A2">
            <w:pPr>
              <w:pStyle w:val="TableHeader"/>
              <w:jc w:val="left"/>
              <w:rPr>
                <w:rFonts w:ascii="Gill Sans MT" w:hAnsi="Gill Sans MT" w:cs="Arial"/>
                <w:b w:val="0"/>
                <w:color w:val="auto"/>
                <w:shd w:val="clear" w:color="auto" w:fill="FFFFFF"/>
              </w:rPr>
            </w:pPr>
            <w:r w:rsidRPr="00EA7095">
              <w:rPr>
                <w:rFonts w:ascii="Gill Sans MT" w:hAnsi="Gill Sans MT" w:cs="Arial"/>
                <w:b w:val="0"/>
                <w:color w:val="auto"/>
                <w:shd w:val="clear" w:color="auto" w:fill="FFFFFF"/>
              </w:rPr>
              <w:t>Supporting high quality teaching is pivotal in improving children’s outcomes. High quality teaching can narrow the disadvantage gap. </w:t>
            </w:r>
          </w:p>
          <w:p w14:paraId="21E80FF8" w14:textId="012B2F1D" w:rsidR="00247AFD" w:rsidRPr="00247AFD" w:rsidRDefault="002900A2" w:rsidP="002900A2">
            <w:pPr>
              <w:pStyle w:val="TableHeader"/>
              <w:jc w:val="left"/>
              <w:rPr>
                <w:rFonts w:ascii="Gill Sans MT" w:hAnsi="Gill Sans MT"/>
              </w:rPr>
            </w:pPr>
            <w:hyperlink r:id="rId28" w:history="1">
              <w:r w:rsidRPr="00EA7095">
                <w:rPr>
                  <w:rStyle w:val="Hyperlink"/>
                  <w:rFonts w:ascii="Gill Sans MT" w:hAnsi="Gill Sans MT" w:cs="Arial"/>
                  <w:b w:val="0"/>
                </w:rPr>
                <w:t>EEF: High quality teac</w:t>
              </w:r>
              <w:r w:rsidRPr="00EA7095">
                <w:rPr>
                  <w:rStyle w:val="Hyperlink"/>
                  <w:rFonts w:ascii="Gill Sans MT" w:hAnsi="Gill Sans MT" w:cs="Arial"/>
                  <w:b w:val="0"/>
                </w:rPr>
                <w:t>h</w:t>
              </w:r>
              <w:r w:rsidRPr="00EA7095">
                <w:rPr>
                  <w:rStyle w:val="Hyperlink"/>
                  <w:rFonts w:ascii="Gill Sans MT" w:hAnsi="Gill Sans MT" w:cs="Arial"/>
                  <w:b w:val="0"/>
                </w:rPr>
                <w:t>ing</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95BCF" w14:textId="208A294E" w:rsidR="00247AFD" w:rsidRPr="00247AFD" w:rsidRDefault="009207BD">
            <w:pPr>
              <w:pStyle w:val="TableHeader"/>
              <w:jc w:val="left"/>
              <w:rPr>
                <w:rFonts w:ascii="Gill Sans MT" w:hAnsi="Gill Sans MT"/>
              </w:rPr>
            </w:pPr>
            <w:r>
              <w:rPr>
                <w:rFonts w:ascii="Gill Sans MT" w:hAnsi="Gill Sans MT"/>
              </w:rPr>
              <w:lastRenderedPageBreak/>
              <w:t>2, 3, 4</w:t>
            </w:r>
          </w:p>
        </w:tc>
      </w:tr>
      <w:tr w:rsidR="00247AFD" w14:paraId="4D2EA7F0" w14:textId="77777777" w:rsidTr="009207BD">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A5BB9" w14:textId="162F7511" w:rsidR="00247AFD" w:rsidRPr="00984657" w:rsidRDefault="00EC73BE" w:rsidP="002B732B">
            <w:pPr>
              <w:pStyle w:val="TableHeader"/>
              <w:jc w:val="left"/>
              <w:rPr>
                <w:rFonts w:ascii="Gill Sans MT" w:hAnsi="Gill Sans MT"/>
                <w:b w:val="0"/>
              </w:rPr>
            </w:pPr>
            <w:r w:rsidRPr="002B732B">
              <w:rPr>
                <w:rFonts w:ascii="Gill Sans MT" w:hAnsi="Gill Sans MT"/>
              </w:rPr>
              <w:t xml:space="preserve">Academic support </w:t>
            </w:r>
            <w:r w:rsidR="002B732B" w:rsidRPr="002B732B">
              <w:rPr>
                <w:rFonts w:ascii="Gill Sans MT" w:hAnsi="Gill Sans MT"/>
              </w:rPr>
              <w:t>interventions</w:t>
            </w:r>
            <w:r w:rsidR="002B732B">
              <w:rPr>
                <w:rFonts w:ascii="Gill Sans MT" w:hAnsi="Gill Sans MT"/>
                <w:b w:val="0"/>
              </w:rPr>
              <w:t xml:space="preserve"> </w:t>
            </w:r>
            <w:r w:rsidR="0035651E">
              <w:rPr>
                <w:rFonts w:ascii="Gill Sans MT" w:hAnsi="Gill Sans MT"/>
                <w:b w:val="0"/>
              </w:rPr>
              <w:t>–</w:t>
            </w:r>
            <w:r w:rsidR="002B732B">
              <w:rPr>
                <w:rFonts w:ascii="Gill Sans MT" w:hAnsi="Gill Sans MT"/>
                <w:b w:val="0"/>
              </w:rPr>
              <w:t xml:space="preserve"> </w:t>
            </w:r>
            <w:r w:rsidR="0035651E">
              <w:rPr>
                <w:rFonts w:ascii="Gill Sans MT" w:hAnsi="Gill Sans MT"/>
                <w:b w:val="0"/>
              </w:rPr>
              <w:t xml:space="preserve">training and programmes to support needs e.g. phonics groups, social skills/talk time groups, Century programme </w:t>
            </w:r>
            <w:r w:rsidR="00A17893">
              <w:rPr>
                <w:rFonts w:ascii="Gill Sans MT" w:hAnsi="Gill Sans MT"/>
                <w:b w:val="0"/>
              </w:rPr>
              <w:t xml:space="preserve">and in-class IT equipment </w:t>
            </w:r>
            <w:r w:rsidR="0035651E">
              <w:rPr>
                <w:rFonts w:ascii="Gill Sans MT" w:hAnsi="Gill Sans MT"/>
                <w:b w:val="0"/>
              </w:rPr>
              <w:t>for Years 3 - 6</w:t>
            </w:r>
          </w:p>
        </w:tc>
        <w:tc>
          <w:tcPr>
            <w:tcW w:w="4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CACBD" w14:textId="50368524" w:rsidR="00564FA4" w:rsidRPr="00564FA4" w:rsidRDefault="00564FA4">
            <w:pPr>
              <w:pStyle w:val="TableHeader"/>
              <w:jc w:val="left"/>
              <w:rPr>
                <w:rFonts w:ascii="Gill Sans MT" w:hAnsi="Gill Sans MT"/>
                <w:b w:val="0"/>
                <w:color w:val="auto"/>
              </w:rPr>
            </w:pPr>
            <w:r w:rsidRPr="00564FA4">
              <w:rPr>
                <w:rFonts w:ascii="Gill Sans MT" w:hAnsi="Gill Sans MT"/>
                <w:b w:val="0"/>
                <w:color w:val="auto"/>
              </w:rPr>
              <w:t>Tuition targeted at specific needs and knowledge gaps can be an effective method to support low attaining pupils or those falling behind</w:t>
            </w:r>
          </w:p>
          <w:p w14:paraId="3D4230D9" w14:textId="363323AE" w:rsidR="00247AFD" w:rsidRPr="00564FA4" w:rsidRDefault="00EA7095">
            <w:pPr>
              <w:pStyle w:val="TableHeader"/>
              <w:jc w:val="left"/>
              <w:rPr>
                <w:rStyle w:val="Hyperlink"/>
                <w:rFonts w:ascii="Gill Sans MT" w:hAnsi="Gill Sans MT"/>
                <w:b w:val="0"/>
              </w:rPr>
            </w:pPr>
            <w:hyperlink r:id="rId29" w:history="1">
              <w:r w:rsidRPr="00564FA4">
                <w:rPr>
                  <w:rStyle w:val="Hyperlink"/>
                  <w:rFonts w:ascii="Gill Sans MT" w:hAnsi="Gill Sans MT"/>
                  <w:b w:val="0"/>
                </w:rPr>
                <w:t>EEF: Teaching assistant interventions</w:t>
              </w:r>
            </w:hyperlink>
          </w:p>
          <w:p w14:paraId="0EDD8562" w14:textId="0CCA593A" w:rsidR="00564FA4" w:rsidRPr="00564FA4" w:rsidRDefault="00564FA4">
            <w:pPr>
              <w:pStyle w:val="TableHeader"/>
              <w:jc w:val="left"/>
              <w:rPr>
                <w:rFonts w:ascii="Gill Sans MT" w:hAnsi="Gill Sans MT"/>
                <w:b w:val="0"/>
              </w:rPr>
            </w:pPr>
            <w:r w:rsidRPr="00564FA4">
              <w:rPr>
                <w:rFonts w:ascii="Gill Sans MT" w:hAnsi="Gill Sans MT"/>
                <w:b w:val="0"/>
              </w:rPr>
              <w:t xml:space="preserve">EEF: </w:t>
            </w:r>
            <w:hyperlink r:id="rId30" w:history="1">
              <w:r w:rsidRPr="00564FA4">
                <w:rPr>
                  <w:rStyle w:val="Hyperlink"/>
                  <w:rFonts w:ascii="Gill Sans MT" w:hAnsi="Gill Sans MT"/>
                  <w:b w:val="0"/>
                </w:rPr>
                <w:t xml:space="preserve">Small group tuition </w:t>
              </w:r>
            </w:hyperlink>
          </w:p>
          <w:p w14:paraId="7B8D8B0A" w14:textId="2E4BA60B" w:rsidR="00564FA4" w:rsidRPr="00247AFD" w:rsidRDefault="00564FA4" w:rsidP="00564FA4">
            <w:pPr>
              <w:pStyle w:val="TableHeader"/>
              <w:jc w:val="left"/>
              <w:rPr>
                <w:rFonts w:ascii="Gill Sans MT" w:hAnsi="Gill Sans MT"/>
              </w:rPr>
            </w:pPr>
            <w:r w:rsidRPr="00564FA4">
              <w:rPr>
                <w:rFonts w:ascii="Gill Sans MT" w:hAnsi="Gill Sans MT"/>
                <w:b w:val="0"/>
              </w:rPr>
              <w:t>EEF</w:t>
            </w:r>
            <w:r w:rsidR="009207BD">
              <w:rPr>
                <w:rFonts w:ascii="Gill Sans MT" w:hAnsi="Gill Sans MT"/>
                <w:b w:val="0"/>
              </w:rPr>
              <w:t>~:</w:t>
            </w:r>
            <w:r w:rsidRPr="00564FA4">
              <w:rPr>
                <w:rFonts w:ascii="Gill Sans MT" w:hAnsi="Gill Sans MT"/>
                <w:b w:val="0"/>
              </w:rPr>
              <w:t xml:space="preserve"> </w:t>
            </w:r>
            <w:hyperlink r:id="rId31" w:history="1">
              <w:r w:rsidRPr="00564FA4">
                <w:rPr>
                  <w:rStyle w:val="Hyperlink"/>
                  <w:rFonts w:ascii="Gill Sans MT" w:hAnsi="Gill Sans MT"/>
                  <w:b w:val="0"/>
                </w:rPr>
                <w:t xml:space="preserve">One to one tuition </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BFFBD" w14:textId="4A415EF6" w:rsidR="00247AFD" w:rsidRPr="00247AFD" w:rsidRDefault="009207BD">
            <w:pPr>
              <w:pStyle w:val="TableHeader"/>
              <w:jc w:val="left"/>
              <w:rPr>
                <w:rFonts w:ascii="Gill Sans MT" w:hAnsi="Gill Sans MT"/>
              </w:rPr>
            </w:pPr>
            <w:r>
              <w:rPr>
                <w:rFonts w:ascii="Gill Sans MT" w:hAnsi="Gill Sans MT"/>
              </w:rPr>
              <w:t>2, 3, 4</w:t>
            </w:r>
          </w:p>
        </w:tc>
      </w:tr>
      <w:tr w:rsidR="00247AFD" w14:paraId="27498B4D" w14:textId="77777777" w:rsidTr="009207BD">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DAB1E" w14:textId="4FC67D11" w:rsidR="00247AFD" w:rsidRPr="00EA7095" w:rsidRDefault="0017418E" w:rsidP="002B5454">
            <w:pPr>
              <w:pStyle w:val="TableHeader"/>
              <w:jc w:val="left"/>
              <w:rPr>
                <w:highlight w:val="yellow"/>
              </w:rPr>
            </w:pPr>
            <w:r w:rsidRPr="001005E3">
              <w:rPr>
                <w:rFonts w:ascii="Gill Sans MT" w:hAnsi="Gill Sans MT"/>
              </w:rPr>
              <w:t>Mobile pupil induction</w:t>
            </w:r>
            <w:r>
              <w:rPr>
                <w:rFonts w:ascii="Gill Sans MT" w:hAnsi="Gill Sans MT"/>
                <w:b w:val="0"/>
              </w:rPr>
              <w:t xml:space="preserve"> – effective systems on induction (and beyond if needed) to ensure accurate information f</w:t>
            </w:r>
            <w:r w:rsidR="002B5454">
              <w:rPr>
                <w:rFonts w:ascii="Gill Sans MT" w:hAnsi="Gill Sans MT"/>
                <w:b w:val="0"/>
              </w:rPr>
              <w:t>ro</w:t>
            </w:r>
            <w:r>
              <w:rPr>
                <w:rFonts w:ascii="Gill Sans MT" w:hAnsi="Gill Sans MT"/>
                <w:b w:val="0"/>
              </w:rPr>
              <w:t>m previous school, parents/carers, child tour and assessments where needed</w:t>
            </w:r>
          </w:p>
        </w:tc>
        <w:tc>
          <w:tcPr>
            <w:tcW w:w="4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BDAA7" w14:textId="385A38BF" w:rsidR="009207BD" w:rsidRDefault="002B5454" w:rsidP="009207BD">
            <w:pPr>
              <w:pStyle w:val="TableHeader"/>
              <w:jc w:val="left"/>
              <w:rPr>
                <w:rFonts w:ascii="Gill Sans MT" w:hAnsi="Gill Sans MT"/>
                <w:b w:val="0"/>
                <w:color w:val="263238"/>
                <w:shd w:val="clear" w:color="auto" w:fill="FFFFFF"/>
              </w:rPr>
            </w:pPr>
            <w:r w:rsidRPr="009207BD">
              <w:rPr>
                <w:rFonts w:ascii="Gill Sans MT" w:hAnsi="Gill Sans MT"/>
                <w:b w:val="0"/>
                <w:color w:val="263238"/>
                <w:shd w:val="clear" w:color="auto" w:fill="FFFFFF"/>
              </w:rPr>
              <w:t>Evidence shows the importance of ensuring</w:t>
            </w:r>
            <w:r w:rsidRPr="009207BD">
              <w:rPr>
                <w:rFonts w:ascii="Gill Sans MT" w:hAnsi="Gill Sans MT"/>
                <w:b w:val="0"/>
                <w:color w:val="263238"/>
                <w:shd w:val="clear" w:color="auto" w:fill="FFFFFF"/>
              </w:rPr>
              <w:t xml:space="preserve"> pupils start confidently in </w:t>
            </w:r>
            <w:r w:rsidRPr="009207BD">
              <w:rPr>
                <w:rFonts w:ascii="Gill Sans MT" w:hAnsi="Gill Sans MT"/>
                <w:b w:val="0"/>
                <w:color w:val="263238"/>
                <w:shd w:val="clear" w:color="auto" w:fill="FFFFFF"/>
              </w:rPr>
              <w:t>a</w:t>
            </w:r>
            <w:r w:rsidRPr="009207BD">
              <w:rPr>
                <w:rFonts w:ascii="Gill Sans MT" w:hAnsi="Gill Sans MT"/>
                <w:b w:val="0"/>
                <w:color w:val="263238"/>
                <w:shd w:val="clear" w:color="auto" w:fill="FFFFFF"/>
              </w:rPr>
              <w:t xml:space="preserve"> new setting. Several studies have shown a dip in attainment, especially in literacy and numeracy, coinciding with </w:t>
            </w:r>
            <w:r w:rsidR="009207BD" w:rsidRPr="009207BD">
              <w:rPr>
                <w:rFonts w:ascii="Gill Sans MT" w:hAnsi="Gill Sans MT"/>
                <w:b w:val="0"/>
                <w:color w:val="263238"/>
                <w:shd w:val="clear" w:color="auto" w:fill="FFFFFF"/>
              </w:rPr>
              <w:t xml:space="preserve">transition. </w:t>
            </w:r>
            <w:r w:rsidR="009207BD">
              <w:rPr>
                <w:rFonts w:ascii="Gill Sans MT" w:hAnsi="Gill Sans MT"/>
                <w:b w:val="0"/>
                <w:color w:val="263238"/>
                <w:shd w:val="clear" w:color="auto" w:fill="FFFFFF"/>
              </w:rPr>
              <w:t>P</w:t>
            </w:r>
            <w:r w:rsidR="009207BD" w:rsidRPr="009207BD">
              <w:rPr>
                <w:rFonts w:ascii="Gill Sans MT" w:hAnsi="Gill Sans MT"/>
                <w:b w:val="0"/>
                <w:color w:val="263238"/>
                <w:shd w:val="clear" w:color="auto" w:fill="FFFFFF"/>
              </w:rPr>
              <w:t>lanning</w:t>
            </w:r>
            <w:r w:rsidR="009207BD">
              <w:rPr>
                <w:rFonts w:ascii="Gill Sans MT" w:hAnsi="Gill Sans MT"/>
                <w:b w:val="0"/>
                <w:color w:val="263238"/>
                <w:shd w:val="clear" w:color="auto" w:fill="FFFFFF"/>
              </w:rPr>
              <w:t xml:space="preserve"> is key</w:t>
            </w:r>
            <w:r w:rsidR="009207BD" w:rsidRPr="009207BD">
              <w:rPr>
                <w:rFonts w:ascii="Gill Sans MT" w:hAnsi="Gill Sans MT"/>
                <w:b w:val="0"/>
                <w:color w:val="263238"/>
                <w:shd w:val="clear" w:color="auto" w:fill="FFFFFF"/>
              </w:rPr>
              <w:t xml:space="preserve"> to address pastoral needs and academic support.</w:t>
            </w:r>
            <w:r w:rsidR="009207BD">
              <w:rPr>
                <w:rFonts w:ascii="Gill Sans MT" w:hAnsi="Gill Sans MT"/>
                <w:b w:val="0"/>
                <w:color w:val="263238"/>
                <w:shd w:val="clear" w:color="auto" w:fill="FFFFFF"/>
              </w:rPr>
              <w:t xml:space="preserve"> </w:t>
            </w:r>
            <w:hyperlink r:id="rId32" w:history="1">
              <w:r w:rsidR="009207BD" w:rsidRPr="009207BD">
                <w:rPr>
                  <w:rStyle w:val="Hyperlink"/>
                  <w:b w:val="0"/>
                </w:rPr>
                <w:t>EEF</w:t>
              </w:r>
            </w:hyperlink>
          </w:p>
          <w:p w14:paraId="7FEA7915" w14:textId="5B299828" w:rsidR="009207BD" w:rsidRPr="009207BD" w:rsidRDefault="009207BD" w:rsidP="009207BD">
            <w:pPr>
              <w:pStyle w:val="TableHeader"/>
              <w:jc w:val="left"/>
              <w:rPr>
                <w:rFonts w:ascii="Gill Sans MT" w:hAnsi="Gill Sans MT"/>
                <w:b w:val="0"/>
                <w:color w:val="263238"/>
                <w:shd w:val="clear" w:color="auto" w:fill="FFFFFF"/>
              </w:rPr>
            </w:pPr>
            <w:r>
              <w:rPr>
                <w:rFonts w:ascii="Gill Sans MT" w:hAnsi="Gill Sans MT"/>
                <w:b w:val="0"/>
                <w:color w:val="263238"/>
                <w:shd w:val="clear" w:color="auto" w:fill="FFFFFF"/>
              </w:rPr>
              <w:t xml:space="preserve">“A key success factor is whether a child makes a friend in the first month” – schools need to focus on ensuring pupils feel welcome (Visible Learning, John Hattie).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41D01" w14:textId="011C5729" w:rsidR="00247AFD" w:rsidRDefault="002B5454">
            <w:pPr>
              <w:pStyle w:val="TableHeader"/>
              <w:jc w:val="left"/>
            </w:pPr>
            <w:r>
              <w:t>1</w:t>
            </w:r>
            <w:r w:rsidR="009207BD">
              <w:t>, 6, 7</w:t>
            </w:r>
          </w:p>
        </w:tc>
      </w:tr>
    </w:tbl>
    <w:p w14:paraId="2A7D5532" w14:textId="4B3F2CB7" w:rsidR="00E66558" w:rsidRDefault="009D71E8" w:rsidP="00B20B8A">
      <w:pPr>
        <w:spacing w:before="480"/>
        <w:rPr>
          <w:b/>
          <w:color w:val="104F75"/>
          <w:sz w:val="28"/>
          <w:szCs w:val="28"/>
        </w:rPr>
      </w:pPr>
      <w:r>
        <w:rPr>
          <w:b/>
          <w:color w:val="104F75"/>
          <w:sz w:val="28"/>
          <w:szCs w:val="28"/>
        </w:rPr>
        <w:t xml:space="preserve">Wider strategies </w:t>
      </w:r>
    </w:p>
    <w:p w14:paraId="2A7D5533" w14:textId="2CE7B738" w:rsidR="00E66558" w:rsidRDefault="009D71E8" w:rsidP="00877501">
      <w:pPr>
        <w:spacing w:before="240"/>
      </w:pPr>
      <w:r>
        <w:t xml:space="preserve">Budgeted cost: </w:t>
      </w:r>
      <w:r w:rsidRPr="002900A2">
        <w:rPr>
          <w:b/>
          <w:bCs/>
          <w:color w:val="auto"/>
        </w:rPr>
        <w:t>£</w:t>
      </w:r>
      <w:r w:rsidR="00063340" w:rsidRPr="002900A2">
        <w:rPr>
          <w:b/>
          <w:bCs/>
          <w:color w:val="auto"/>
        </w:rPr>
        <w:t>28</w:t>
      </w:r>
      <w:r w:rsidR="00FD7C53" w:rsidRPr="002900A2">
        <w:rPr>
          <w:b/>
          <w:bCs/>
          <w:color w:val="auto"/>
        </w:rPr>
        <w:t>,</w:t>
      </w:r>
      <w:r w:rsidR="009E6882" w:rsidRPr="002900A2">
        <w:rPr>
          <w:b/>
          <w:bCs/>
          <w:color w:val="auto"/>
        </w:rPr>
        <w:t>2</w:t>
      </w:r>
      <w:r w:rsidR="00FD7C53" w:rsidRPr="002900A2">
        <w:rPr>
          <w:b/>
          <w:bCs/>
          <w:color w:val="auto"/>
        </w:rPr>
        <w:t>00</w:t>
      </w:r>
    </w:p>
    <w:tbl>
      <w:tblPr>
        <w:tblW w:w="5303" w:type="pct"/>
        <w:tblLayout w:type="fixed"/>
        <w:tblCellMar>
          <w:left w:w="10" w:type="dxa"/>
          <w:right w:w="10" w:type="dxa"/>
        </w:tblCellMar>
        <w:tblLook w:val="04A0" w:firstRow="1" w:lastRow="0" w:firstColumn="1" w:lastColumn="0" w:noHBand="0" w:noVBand="1"/>
      </w:tblPr>
      <w:tblGrid>
        <w:gridCol w:w="4106"/>
        <w:gridCol w:w="4253"/>
        <w:gridCol w:w="1702"/>
      </w:tblGrid>
      <w:tr w:rsidR="00E66558" w14:paraId="2A7D5537" w14:textId="77777777" w:rsidTr="009207BD">
        <w:tc>
          <w:tcPr>
            <w:tcW w:w="410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7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247AFD" w14:paraId="40D5FC58" w14:textId="77777777" w:rsidTr="009207BD">
        <w:trPr>
          <w:trHeight w:val="253"/>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1755" w14:textId="11C75A52" w:rsidR="00132E3A" w:rsidRPr="00132E3A" w:rsidRDefault="009D0F9E" w:rsidP="00A43D85">
            <w:pPr>
              <w:pStyle w:val="TableHeader"/>
              <w:jc w:val="left"/>
              <w:rPr>
                <w:rFonts w:ascii="Gill Sans MT" w:hAnsi="Gill Sans MT"/>
                <w:b w:val="0"/>
              </w:rPr>
            </w:pPr>
            <w:r w:rsidRPr="00132E3A">
              <w:rPr>
                <w:rFonts w:ascii="Gill Sans MT" w:hAnsi="Gill Sans MT"/>
              </w:rPr>
              <w:t>Attendance</w:t>
            </w:r>
            <w:r w:rsidR="00A43D85">
              <w:rPr>
                <w:rFonts w:ascii="Gill Sans MT" w:hAnsi="Gill Sans MT"/>
              </w:rPr>
              <w:t xml:space="preserve"> - </w:t>
            </w:r>
            <w:r w:rsidR="00A43D85" w:rsidRPr="00A43D85">
              <w:rPr>
                <w:rFonts w:ascii="Gill Sans MT" w:hAnsi="Gill Sans MT"/>
                <w:b w:val="0"/>
              </w:rPr>
              <w:t>e</w:t>
            </w:r>
            <w:r w:rsidR="00132E3A" w:rsidRPr="00132E3A">
              <w:rPr>
                <w:rFonts w:ascii="Gill Sans MT" w:hAnsi="Gill Sans MT"/>
                <w:b w:val="0"/>
                <w:iCs/>
                <w:color w:val="auto"/>
                <w:szCs w:val="28"/>
                <w:lang w:val="en-US"/>
              </w:rPr>
              <w:t>mbedding principles of good practice set out in the DfE’s advice</w:t>
            </w:r>
            <w:r w:rsidR="00132E3A">
              <w:rPr>
                <w:rFonts w:ascii="Gill Sans MT" w:hAnsi="Gill Sans MT"/>
                <w:b w:val="0"/>
                <w:iCs/>
                <w:color w:val="auto"/>
                <w:szCs w:val="28"/>
                <w:lang w:val="en-US"/>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73E6" w14:textId="77777777" w:rsidR="00247AFD" w:rsidRPr="00132E3A" w:rsidRDefault="00132E3A">
            <w:pPr>
              <w:pStyle w:val="TableHeader"/>
              <w:jc w:val="left"/>
              <w:rPr>
                <w:rFonts w:ascii="Gill Sans MT" w:hAnsi="Gill Sans MT"/>
                <w:b w:val="0"/>
                <w:color w:val="auto"/>
              </w:rPr>
            </w:pPr>
            <w:r w:rsidRPr="00132E3A">
              <w:rPr>
                <w:rFonts w:ascii="Gill Sans MT" w:hAnsi="Gill Sans MT"/>
                <w:b w:val="0"/>
                <w:color w:val="auto"/>
              </w:rPr>
              <w:t>The DfE guidance has been informed by engagement with schools that have significantly reduced levels of absence and persistent absence.</w:t>
            </w:r>
          </w:p>
          <w:p w14:paraId="7858FCBB" w14:textId="30EDDD68" w:rsidR="00132E3A" w:rsidRPr="00132E3A" w:rsidRDefault="00E33DBE">
            <w:pPr>
              <w:pStyle w:val="TableHeader"/>
              <w:jc w:val="left"/>
              <w:rPr>
                <w:rFonts w:ascii="Gill Sans MT" w:hAnsi="Gill Sans MT"/>
                <w:b w:val="0"/>
              </w:rPr>
            </w:pPr>
            <w:hyperlink r:id="rId33" w:history="1">
              <w:r w:rsidR="00132E3A" w:rsidRPr="00132E3A">
                <w:rPr>
                  <w:rStyle w:val="Hyperlink"/>
                  <w:rFonts w:ascii="Gill Sans MT" w:hAnsi="Gill Sans MT"/>
                  <w:b w:val="0"/>
                  <w:iCs/>
                  <w:color w:val="0070C0"/>
                  <w:szCs w:val="28"/>
                  <w:lang w:val="en-US"/>
                </w:rPr>
                <w:t>Improving School Attendance</w:t>
              </w:r>
            </w:hyperlink>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47E82" w14:textId="15FA537A" w:rsidR="00247AFD" w:rsidRPr="00247AFD" w:rsidRDefault="009207BD">
            <w:pPr>
              <w:pStyle w:val="TableHeader"/>
              <w:jc w:val="left"/>
              <w:rPr>
                <w:rFonts w:ascii="Gill Sans MT" w:hAnsi="Gill Sans MT"/>
              </w:rPr>
            </w:pPr>
            <w:r>
              <w:rPr>
                <w:rFonts w:ascii="Gill Sans MT" w:hAnsi="Gill Sans MT"/>
              </w:rPr>
              <w:t>5</w:t>
            </w:r>
          </w:p>
        </w:tc>
      </w:tr>
      <w:tr w:rsidR="00247AFD" w14:paraId="6176C912" w14:textId="77777777" w:rsidTr="009207BD">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AEF32" w14:textId="57E123AA" w:rsidR="00247AFD" w:rsidRPr="009D0F9E" w:rsidRDefault="009D0F9E" w:rsidP="00A17893">
            <w:pPr>
              <w:pStyle w:val="TableHeader"/>
              <w:jc w:val="left"/>
              <w:rPr>
                <w:rFonts w:ascii="Gill Sans MT" w:hAnsi="Gill Sans MT"/>
                <w:b w:val="0"/>
              </w:rPr>
            </w:pPr>
            <w:r w:rsidRPr="00A43D85">
              <w:rPr>
                <w:rFonts w:ascii="Gill Sans MT" w:hAnsi="Gill Sans MT"/>
              </w:rPr>
              <w:t>Behaviour</w:t>
            </w:r>
            <w:r w:rsidR="00A17893">
              <w:rPr>
                <w:rFonts w:ascii="Gill Sans MT" w:hAnsi="Gill Sans MT"/>
              </w:rPr>
              <w:t xml:space="preserve"> management and behaviour</w:t>
            </w:r>
            <w:r w:rsidRPr="00A43D85">
              <w:rPr>
                <w:rFonts w:ascii="Gill Sans MT" w:hAnsi="Gill Sans MT"/>
              </w:rPr>
              <w:t xml:space="preserve"> for learning</w:t>
            </w:r>
            <w:r w:rsidR="00A43D85">
              <w:rPr>
                <w:rFonts w:ascii="Gill Sans MT" w:hAnsi="Gill Sans MT"/>
                <w:b w:val="0"/>
              </w:rPr>
              <w:t xml:space="preserve"> </w:t>
            </w:r>
            <w:r w:rsidR="00A17893">
              <w:rPr>
                <w:rFonts w:ascii="Gill Sans MT" w:hAnsi="Gill Sans MT"/>
                <w:b w:val="0"/>
              </w:rPr>
              <w:t>–</w:t>
            </w:r>
            <w:r w:rsidR="00A43D85">
              <w:rPr>
                <w:rFonts w:ascii="Gill Sans MT" w:hAnsi="Gill Sans MT"/>
                <w:b w:val="0"/>
              </w:rPr>
              <w:t xml:space="preserve"> </w:t>
            </w:r>
            <w:r w:rsidR="00A17893">
              <w:rPr>
                <w:rFonts w:ascii="Gill Sans MT" w:hAnsi="Gill Sans MT"/>
                <w:b w:val="0"/>
              </w:rPr>
              <w:t>whole school staff training, implementation of Zones of Regulation as core whole school strategy, reinforcement  of school values and excellent learner traits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32964" w14:textId="06E16BD6" w:rsidR="002900A2" w:rsidRPr="002900A2" w:rsidRDefault="002900A2" w:rsidP="002900A2">
            <w:pPr>
              <w:pStyle w:val="TableRowCentered"/>
              <w:ind w:left="32"/>
              <w:jc w:val="left"/>
              <w:rPr>
                <w:rFonts w:ascii="Gill Sans MT" w:hAnsi="Gill Sans MT"/>
                <w:color w:val="auto"/>
              </w:rPr>
            </w:pPr>
            <w:r w:rsidRPr="002900A2">
              <w:rPr>
                <w:rFonts w:ascii="Gill Sans MT" w:hAnsi="Gill Sans MT"/>
                <w:color w:val="auto"/>
              </w:rPr>
              <w:t>Both targeted interventions and universal approaches can have positive overall effect</w:t>
            </w:r>
            <w:r>
              <w:rPr>
                <w:rFonts w:ascii="Gill Sans MT" w:hAnsi="Gill Sans MT"/>
                <w:color w:val="auto"/>
              </w:rPr>
              <w:t>s</w:t>
            </w:r>
          </w:p>
          <w:p w14:paraId="431C7F05" w14:textId="11348B9D" w:rsidR="002900A2" w:rsidRPr="002900A2" w:rsidRDefault="002900A2" w:rsidP="002900A2">
            <w:pPr>
              <w:pStyle w:val="TableHeader"/>
              <w:jc w:val="left"/>
              <w:rPr>
                <w:rFonts w:ascii="Gill Sans MT" w:hAnsi="Gill Sans MT"/>
                <w:b w:val="0"/>
                <w:color w:val="0070C0"/>
                <w:u w:val="single"/>
              </w:rPr>
            </w:pPr>
            <w:r w:rsidRPr="002900A2">
              <w:rPr>
                <w:rFonts w:ascii="Gill Sans MT" w:hAnsi="Gill Sans MT"/>
                <w:b w:val="0"/>
              </w:rPr>
              <w:t xml:space="preserve">EEF: </w:t>
            </w:r>
            <w:hyperlink r:id="rId34" w:history="1">
              <w:r w:rsidRPr="002900A2">
                <w:rPr>
                  <w:rFonts w:ascii="Gill Sans MT" w:hAnsi="Gill Sans MT"/>
                  <w:b w:val="0"/>
                  <w:color w:val="0070C0"/>
                  <w:u w:val="single"/>
                </w:rPr>
                <w:t>Behaviour interventions</w:t>
              </w:r>
            </w:hyperlink>
          </w:p>
          <w:p w14:paraId="6BF89AA7" w14:textId="53FA4456" w:rsidR="00247AFD" w:rsidRPr="002900A2" w:rsidRDefault="002900A2" w:rsidP="002900A2">
            <w:pPr>
              <w:pStyle w:val="TableHeader"/>
              <w:jc w:val="left"/>
              <w:rPr>
                <w:rFonts w:ascii="Gill Sans MT" w:hAnsi="Gill Sans MT"/>
                <w:b w:val="0"/>
              </w:rPr>
            </w:pPr>
            <w:hyperlink r:id="rId35" w:history="1">
              <w:r w:rsidRPr="002900A2">
                <w:rPr>
                  <w:rStyle w:val="Hyperlink"/>
                  <w:rFonts w:ascii="Gill Sans MT" w:hAnsi="Gill Sans MT"/>
                  <w:b w:val="0"/>
                </w:rPr>
                <w:t>EEF: Behaviour for learning</w:t>
              </w:r>
            </w:hyperlink>
          </w:p>
          <w:p w14:paraId="3C8716D9" w14:textId="55BADE89" w:rsidR="002900A2" w:rsidRPr="00247AFD" w:rsidRDefault="002900A2">
            <w:pPr>
              <w:pStyle w:val="TableHeader"/>
              <w:jc w:val="left"/>
              <w:rPr>
                <w:rFonts w:ascii="Gill Sans MT" w:hAnsi="Gill Sans MT"/>
              </w:rPr>
            </w:pPr>
            <w:hyperlink r:id="rId36" w:history="1">
              <w:r w:rsidRPr="002900A2">
                <w:rPr>
                  <w:rStyle w:val="Hyperlink"/>
                  <w:rFonts w:ascii="Gill Sans MT" w:hAnsi="Gill Sans MT"/>
                  <w:b w:val="0"/>
                </w:rPr>
                <w:t>EEF: Behaviour management</w:t>
              </w:r>
            </w:hyperlink>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459D3" w14:textId="6B621D7E" w:rsidR="00247AFD" w:rsidRPr="00247AFD" w:rsidRDefault="009207BD">
            <w:pPr>
              <w:pStyle w:val="TableHeader"/>
              <w:jc w:val="left"/>
              <w:rPr>
                <w:rFonts w:ascii="Gill Sans MT" w:hAnsi="Gill Sans MT"/>
              </w:rPr>
            </w:pPr>
            <w:r>
              <w:rPr>
                <w:rFonts w:ascii="Gill Sans MT" w:hAnsi="Gill Sans MT"/>
              </w:rPr>
              <w:t>6, 7</w:t>
            </w:r>
          </w:p>
        </w:tc>
      </w:tr>
      <w:tr w:rsidR="00EA7095" w14:paraId="1E069A52" w14:textId="77777777" w:rsidTr="009207BD">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8FD53" w14:textId="53280F45" w:rsidR="00EA7095" w:rsidRPr="009D0F9E" w:rsidRDefault="00EA7095" w:rsidP="00EA7095">
            <w:pPr>
              <w:pStyle w:val="TableHeader"/>
              <w:jc w:val="left"/>
              <w:rPr>
                <w:rFonts w:ascii="Gill Sans MT" w:hAnsi="Gill Sans MT"/>
                <w:b w:val="0"/>
              </w:rPr>
            </w:pPr>
            <w:r w:rsidRPr="00A43D85">
              <w:rPr>
                <w:rFonts w:ascii="Gill Sans MT" w:hAnsi="Gill Sans MT"/>
              </w:rPr>
              <w:lastRenderedPageBreak/>
              <w:t>Supporting social, emotional and mental health needs</w:t>
            </w:r>
            <w:r>
              <w:rPr>
                <w:rFonts w:ascii="Gill Sans MT" w:hAnsi="Gill Sans MT"/>
                <w:b w:val="0"/>
              </w:rPr>
              <w:t xml:space="preserve"> -  through whole school strategies, specific learning in PSCHE with tiered additional support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B584" w14:textId="77777777" w:rsidR="00EA7095" w:rsidRDefault="00EA7095" w:rsidP="00EA7095">
            <w:pPr>
              <w:pStyle w:val="TableRowCentered"/>
              <w:jc w:val="left"/>
              <w:rPr>
                <w:sz w:val="22"/>
              </w:rPr>
            </w:pPr>
            <w:hyperlink r:id="rId37" w:history="1">
              <w:r w:rsidRPr="00960521">
                <w:rPr>
                  <w:rStyle w:val="Hyperlink"/>
                  <w:sz w:val="22"/>
                </w:rPr>
                <w:t>EEF: Social and emotional learning</w:t>
              </w:r>
            </w:hyperlink>
          </w:p>
          <w:p w14:paraId="2B853E6F" w14:textId="00AB467A" w:rsidR="00564FA4" w:rsidRPr="00564FA4" w:rsidRDefault="00564FA4" w:rsidP="00564FA4">
            <w:pPr>
              <w:pStyle w:val="TableRowCentered"/>
              <w:jc w:val="left"/>
              <w:rPr>
                <w:rFonts w:ascii="Gill Sans MT" w:hAnsi="Gill Sans MT"/>
              </w:rPr>
            </w:pPr>
            <w:r w:rsidRPr="00564FA4">
              <w:rPr>
                <w:rFonts w:ascii="Gill Sans MT" w:hAnsi="Gill Sans MT" w:cs="Arial"/>
                <w:color w:val="auto"/>
                <w:szCs w:val="24"/>
              </w:rPr>
              <w:t xml:space="preserve">There is extensive evidence associating childhood social and emotional skills with improved outcomes at school and in later life </w:t>
            </w:r>
          </w:p>
          <w:p w14:paraId="555B5528" w14:textId="1FCB66DC" w:rsidR="00EA7095" w:rsidRPr="00247AFD" w:rsidRDefault="00EA7095" w:rsidP="00564FA4">
            <w:pPr>
              <w:pStyle w:val="TableHeader"/>
              <w:jc w:val="left"/>
              <w:rPr>
                <w:rFonts w:ascii="Gill Sans MT" w:hAnsi="Gill Sans MT"/>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ED10D" w14:textId="030E3854" w:rsidR="00EA7095" w:rsidRPr="00247AFD" w:rsidRDefault="009207BD" w:rsidP="00EA7095">
            <w:pPr>
              <w:pStyle w:val="TableHeader"/>
              <w:jc w:val="left"/>
              <w:rPr>
                <w:rFonts w:ascii="Gill Sans MT" w:hAnsi="Gill Sans MT"/>
              </w:rPr>
            </w:pPr>
            <w:r>
              <w:rPr>
                <w:rFonts w:ascii="Gill Sans MT" w:hAnsi="Gill Sans MT"/>
              </w:rPr>
              <w:t>7</w:t>
            </w:r>
          </w:p>
        </w:tc>
      </w:tr>
      <w:tr w:rsidR="00EA7095" w14:paraId="24EA9E6E" w14:textId="77777777" w:rsidTr="009207BD">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4E8D3" w14:textId="091E62FA" w:rsidR="00EA7095" w:rsidRDefault="00EA7095" w:rsidP="00564FA4">
            <w:pPr>
              <w:pStyle w:val="TableHeader"/>
              <w:jc w:val="left"/>
              <w:rPr>
                <w:rFonts w:ascii="Gill Sans MT" w:hAnsi="Gill Sans MT"/>
                <w:b w:val="0"/>
              </w:rPr>
            </w:pPr>
            <w:r w:rsidRPr="002900A2">
              <w:rPr>
                <w:rFonts w:ascii="Gill Sans MT" w:hAnsi="Gill Sans MT"/>
              </w:rPr>
              <w:t xml:space="preserve">Participation and inclusion in school life and activities </w:t>
            </w:r>
            <w:r w:rsidR="00564FA4" w:rsidRPr="002900A2">
              <w:rPr>
                <w:rFonts w:ascii="Gill Sans MT" w:hAnsi="Gill Sans MT"/>
                <w:b w:val="0"/>
              </w:rPr>
              <w:t>–</w:t>
            </w:r>
            <w:r w:rsidRPr="002900A2">
              <w:rPr>
                <w:rFonts w:ascii="Gill Sans MT" w:hAnsi="Gill Sans MT"/>
                <w:b w:val="0"/>
              </w:rPr>
              <w:t xml:space="preserve"> </w:t>
            </w:r>
            <w:r w:rsidR="00564FA4" w:rsidRPr="002900A2">
              <w:rPr>
                <w:rFonts w:ascii="Gill Sans MT" w:hAnsi="Gill Sans MT"/>
                <w:b w:val="0"/>
              </w:rPr>
              <w:t>enabling pupils to access c</w:t>
            </w:r>
            <w:r w:rsidR="00564FA4" w:rsidRPr="002900A2">
              <w:rPr>
                <w:rFonts w:ascii="Gill Sans MT" w:hAnsi="Gill Sans MT"/>
                <w:b w:val="0"/>
              </w:rPr>
              <w:t>lu</w:t>
            </w:r>
            <w:r w:rsidR="00564FA4" w:rsidRPr="002900A2">
              <w:rPr>
                <w:rFonts w:ascii="Gill Sans MT" w:hAnsi="Gill Sans MT"/>
                <w:b w:val="0"/>
              </w:rPr>
              <w:t>bs, peripatetic lessons, i</w:t>
            </w:r>
            <w:r w:rsidR="00564FA4" w:rsidRPr="002900A2">
              <w:rPr>
                <w:rFonts w:ascii="Gill Sans MT" w:hAnsi="Gill Sans MT"/>
                <w:b w:val="0"/>
              </w:rPr>
              <w:t xml:space="preserve">nstrument </w:t>
            </w:r>
            <w:r w:rsidR="00564FA4" w:rsidRPr="002900A2">
              <w:rPr>
                <w:rFonts w:ascii="Gill Sans MT" w:hAnsi="Gill Sans MT"/>
                <w:b w:val="0"/>
              </w:rPr>
              <w:t>hire, uniform, r</w:t>
            </w:r>
            <w:r w:rsidR="00564FA4" w:rsidRPr="002900A2">
              <w:rPr>
                <w:rFonts w:ascii="Gill Sans MT" w:hAnsi="Gill Sans MT"/>
                <w:b w:val="0"/>
              </w:rPr>
              <w:t xml:space="preserve">eading books </w:t>
            </w:r>
            <w:r w:rsidR="00564FA4" w:rsidRPr="002900A2">
              <w:rPr>
                <w:rFonts w:ascii="Gill Sans MT" w:hAnsi="Gill Sans MT"/>
                <w:b w:val="0"/>
              </w:rPr>
              <w:t xml:space="preserve">for home, stationery, </w:t>
            </w:r>
            <w:r w:rsidR="00564FA4" w:rsidRPr="002900A2">
              <w:rPr>
                <w:rFonts w:ascii="Gill Sans MT" w:hAnsi="Gill Sans MT"/>
                <w:b w:val="0"/>
              </w:rPr>
              <w:t>IT devices for home</w:t>
            </w:r>
            <w:r w:rsidR="00564FA4" w:rsidRPr="002900A2">
              <w:rPr>
                <w:rFonts w:ascii="Gill Sans MT" w:hAnsi="Gill Sans MT"/>
                <w:b w:val="0"/>
              </w:rPr>
              <w:t>, p</w:t>
            </w:r>
            <w:r w:rsidR="00564FA4" w:rsidRPr="002900A2">
              <w:rPr>
                <w:rFonts w:ascii="Gill Sans MT" w:hAnsi="Gill Sans MT"/>
                <w:b w:val="0"/>
              </w:rPr>
              <w:t>arallel play material</w:t>
            </w:r>
            <w:r w:rsidR="00564FA4" w:rsidRPr="002900A2">
              <w:rPr>
                <w:rFonts w:ascii="Gill Sans MT" w:hAnsi="Gill Sans MT"/>
                <w:b w:val="0"/>
              </w:rPr>
              <w:t>s, trips and s</w:t>
            </w:r>
            <w:r w:rsidR="00564FA4" w:rsidRPr="002900A2">
              <w:rPr>
                <w:rFonts w:ascii="Gill Sans MT" w:hAnsi="Gill Sans MT"/>
                <w:b w:val="0"/>
              </w:rPr>
              <w:t>chool journeys</w:t>
            </w:r>
            <w:r w:rsidR="009207BD">
              <w:rPr>
                <w:rFonts w:ascii="Gill Sans MT" w:hAnsi="Gill Sans MT"/>
                <w:b w:val="0"/>
              </w:rPr>
              <w:t xml:space="preserve">. </w:t>
            </w:r>
            <w:r w:rsidR="00564FA4" w:rsidRPr="002900A2">
              <w:rPr>
                <w:rFonts w:ascii="Gill Sans MT" w:hAnsi="Gill Sans MT"/>
                <w:b w:val="0"/>
              </w:rPr>
              <w:t xml:space="preserve"> </w:t>
            </w:r>
          </w:p>
          <w:p w14:paraId="129BBD8D" w14:textId="6ED00CFE" w:rsidR="009207BD" w:rsidRPr="002900A2" w:rsidRDefault="009207BD" w:rsidP="00564FA4">
            <w:pPr>
              <w:pStyle w:val="TableHeader"/>
              <w:jc w:val="left"/>
              <w:rPr>
                <w:rFonts w:ascii="Gill Sans MT" w:hAnsi="Gill Sans MT"/>
                <w:b w:val="0"/>
                <w:highlight w:val="yellow"/>
              </w:rPr>
            </w:pPr>
            <w:r>
              <w:rPr>
                <w:rFonts w:ascii="Gill Sans MT" w:hAnsi="Gill Sans MT"/>
                <w:b w:val="0"/>
              </w:rPr>
              <w:t>E</w:t>
            </w:r>
            <w:r>
              <w:rPr>
                <w:rFonts w:ascii="Gill Sans MT" w:hAnsi="Gill Sans MT"/>
                <w:b w:val="0"/>
              </w:rPr>
              <w:t>nsuring materials at home to support homework (e.g. tablets, wi-fi, stationery, parallel activities in EYFD) and access to quality reading texts in the home (texts sent to keep at home each term)</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CF116" w14:textId="77777777" w:rsidR="00564FA4" w:rsidRPr="002900A2" w:rsidRDefault="00564FA4" w:rsidP="00EA7095">
            <w:pPr>
              <w:pStyle w:val="TableHeader"/>
              <w:jc w:val="left"/>
              <w:rPr>
                <w:rFonts w:ascii="Gill Sans MT" w:hAnsi="Gill Sans MT"/>
                <w:b w:val="0"/>
              </w:rPr>
            </w:pPr>
            <w:hyperlink r:id="rId38" w:history="1">
              <w:r w:rsidRPr="002900A2">
                <w:rPr>
                  <w:rStyle w:val="Hyperlink"/>
                  <w:rFonts w:ascii="Gill Sans MT" w:hAnsi="Gill Sans MT"/>
                  <w:b w:val="0"/>
                </w:rPr>
                <w:t>Approaches to supporting disadvantaged pupils - GOV.UK (www.gov.uk)</w:t>
              </w:r>
            </w:hyperlink>
          </w:p>
          <w:p w14:paraId="7BC39719" w14:textId="204B4269" w:rsidR="00EA7095" w:rsidRPr="002900A2" w:rsidRDefault="00EA7095" w:rsidP="00EA7095">
            <w:pPr>
              <w:pStyle w:val="TableHeader"/>
              <w:jc w:val="left"/>
              <w:rPr>
                <w:rFonts w:ascii="Gill Sans MT" w:hAnsi="Gill Sans MT"/>
                <w:b w:val="0"/>
              </w:rPr>
            </w:pPr>
            <w:r w:rsidRPr="002900A2">
              <w:rPr>
                <w:rFonts w:ascii="Gill Sans MT" w:hAnsi="Gill Sans MT"/>
                <w:b w:val="0"/>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881DC" w14:textId="05C3E566" w:rsidR="00EA7095" w:rsidRPr="00247AFD" w:rsidRDefault="009207BD" w:rsidP="00EA7095">
            <w:pPr>
              <w:pStyle w:val="TableHeader"/>
              <w:jc w:val="left"/>
              <w:rPr>
                <w:rFonts w:ascii="Gill Sans MT" w:hAnsi="Gill Sans MT"/>
              </w:rPr>
            </w:pPr>
            <w:r>
              <w:rPr>
                <w:rFonts w:ascii="Gill Sans MT" w:hAnsi="Gill Sans MT"/>
              </w:rPr>
              <w:t>6</w:t>
            </w:r>
          </w:p>
        </w:tc>
      </w:tr>
      <w:tr w:rsidR="002900A2" w14:paraId="2940E249" w14:textId="77777777" w:rsidTr="009207BD">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47C42" w14:textId="77777777" w:rsidR="002900A2" w:rsidRDefault="002900A2" w:rsidP="00EA7095">
            <w:pPr>
              <w:suppressAutoHyphens w:val="0"/>
              <w:autoSpaceDN/>
              <w:spacing w:before="60" w:after="60" w:line="240" w:lineRule="auto"/>
              <w:ind w:left="29" w:right="57"/>
              <w:rPr>
                <w:rFonts w:ascii="Gill Sans MT" w:hAnsi="Gill Sans MT"/>
                <w:b/>
                <w:iCs/>
                <w:color w:val="auto"/>
                <w:szCs w:val="28"/>
                <w:lang w:val="en-US"/>
              </w:rPr>
            </w:pPr>
            <w:r>
              <w:rPr>
                <w:rFonts w:ascii="Gill Sans MT" w:hAnsi="Gill Sans MT"/>
                <w:b/>
                <w:iCs/>
                <w:color w:val="auto"/>
                <w:szCs w:val="28"/>
                <w:lang w:val="en-US"/>
              </w:rPr>
              <w:t>Engaging parents</w:t>
            </w:r>
          </w:p>
          <w:p w14:paraId="5F2B8BE4" w14:textId="38EF51A9" w:rsidR="002900A2" w:rsidRDefault="002900A2" w:rsidP="002900A2">
            <w:pPr>
              <w:suppressAutoHyphens w:val="0"/>
              <w:autoSpaceDN/>
              <w:spacing w:before="60" w:after="60" w:line="240" w:lineRule="auto"/>
              <w:ind w:left="29" w:right="57"/>
              <w:rPr>
                <w:rFonts w:ascii="Gill Sans MT" w:hAnsi="Gill Sans MT"/>
                <w:iCs/>
                <w:color w:val="auto"/>
                <w:szCs w:val="28"/>
                <w:lang w:val="en-US"/>
              </w:rPr>
            </w:pPr>
            <w:r w:rsidRPr="002900A2">
              <w:rPr>
                <w:rFonts w:ascii="Gill Sans MT" w:hAnsi="Gill Sans MT"/>
                <w:iCs/>
                <w:color w:val="auto"/>
                <w:szCs w:val="28"/>
                <w:lang w:val="en-US"/>
              </w:rPr>
              <w:t>Parent workshops</w:t>
            </w:r>
            <w:r>
              <w:rPr>
                <w:rFonts w:ascii="Gill Sans MT" w:hAnsi="Gill Sans MT"/>
                <w:iCs/>
                <w:color w:val="auto"/>
                <w:szCs w:val="28"/>
                <w:lang w:val="en-US"/>
              </w:rPr>
              <w:t xml:space="preserve"> in early reading, maths, reading for pleasure, zones of regulation.</w:t>
            </w:r>
          </w:p>
          <w:p w14:paraId="66BFC542" w14:textId="3E98F057" w:rsidR="002900A2" w:rsidRPr="002900A2" w:rsidRDefault="002900A2" w:rsidP="002900A2">
            <w:pPr>
              <w:suppressAutoHyphens w:val="0"/>
              <w:autoSpaceDN/>
              <w:spacing w:before="60" w:after="60" w:line="240" w:lineRule="auto"/>
              <w:ind w:left="29" w:right="57"/>
              <w:rPr>
                <w:rFonts w:ascii="Gill Sans MT" w:hAnsi="Gill Sans MT"/>
                <w:iCs/>
                <w:color w:val="auto"/>
                <w:szCs w:val="28"/>
                <w:lang w:val="en-US"/>
              </w:rPr>
            </w:pPr>
            <w:r>
              <w:rPr>
                <w:rFonts w:ascii="Gill Sans MT" w:hAnsi="Gill Sans MT"/>
                <w:iCs/>
                <w:color w:val="auto"/>
                <w:szCs w:val="28"/>
                <w:lang w:val="en-US"/>
              </w:rPr>
              <w:t xml:space="preserve">Parent Gym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8B79C" w14:textId="2924CFC8" w:rsidR="002B5454" w:rsidRPr="002B5454" w:rsidRDefault="002B5454" w:rsidP="00EA7095">
            <w:pPr>
              <w:pStyle w:val="TableHeader"/>
              <w:jc w:val="left"/>
              <w:rPr>
                <w:rFonts w:ascii="Gill Sans MT" w:hAnsi="Gill Sans MT"/>
                <w:b w:val="0"/>
                <w:color w:val="auto"/>
                <w:shd w:val="clear" w:color="auto" w:fill="FFFFFF"/>
              </w:rPr>
            </w:pPr>
            <w:r>
              <w:rPr>
                <w:rFonts w:ascii="Gill Sans MT" w:hAnsi="Gill Sans MT"/>
                <w:b w:val="0"/>
                <w:color w:val="auto"/>
                <w:shd w:val="clear" w:color="auto" w:fill="FFFFFF"/>
              </w:rPr>
              <w:t>L</w:t>
            </w:r>
            <w:r w:rsidRPr="002B5454">
              <w:rPr>
                <w:rFonts w:ascii="Gill Sans MT" w:hAnsi="Gill Sans MT"/>
                <w:b w:val="0"/>
                <w:color w:val="auto"/>
                <w:shd w:val="clear" w:color="auto" w:fill="FFFFFF"/>
              </w:rPr>
              <w:t>evels of parental engagement are consistently associated with better academic outcomes. Evidence suggests that effective parental engagement can lead to learning gains of +3 months over the course of a year.</w:t>
            </w:r>
          </w:p>
          <w:p w14:paraId="65FF6A03" w14:textId="5672CCEB" w:rsidR="002900A2" w:rsidRPr="002900A2" w:rsidRDefault="002B5454" w:rsidP="002B5454">
            <w:pPr>
              <w:pStyle w:val="TableHeader"/>
              <w:jc w:val="left"/>
              <w:rPr>
                <w:rFonts w:ascii="Gill Sans MT" w:hAnsi="Gill Sans MT"/>
                <w:b w:val="0"/>
                <w:color w:val="auto"/>
                <w:szCs w:val="22"/>
              </w:rPr>
            </w:pPr>
            <w:r>
              <w:rPr>
                <w:rFonts w:ascii="Gill Sans MT" w:hAnsi="Gill Sans MT"/>
                <w:b w:val="0"/>
              </w:rPr>
              <w:t xml:space="preserve">EEF: </w:t>
            </w:r>
            <w:hyperlink r:id="rId39" w:history="1">
              <w:r w:rsidR="002900A2" w:rsidRPr="002900A2">
                <w:rPr>
                  <w:rStyle w:val="Hyperlink"/>
                  <w:rFonts w:ascii="Gill Sans MT" w:hAnsi="Gill Sans MT"/>
                  <w:b w:val="0"/>
                </w:rPr>
                <w:t xml:space="preserve">Working with Parents to Support Children's Learning </w:t>
              </w:r>
            </w:hyperlink>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2EAA8" w14:textId="4964C2F7" w:rsidR="002900A2" w:rsidRPr="00247AFD" w:rsidRDefault="009207BD" w:rsidP="00EA7095">
            <w:pPr>
              <w:pStyle w:val="TableHeader"/>
              <w:jc w:val="left"/>
              <w:rPr>
                <w:rFonts w:ascii="Gill Sans MT" w:hAnsi="Gill Sans MT"/>
              </w:rPr>
            </w:pPr>
            <w:r>
              <w:rPr>
                <w:rFonts w:ascii="Gill Sans MT" w:hAnsi="Gill Sans MT"/>
              </w:rPr>
              <w:t xml:space="preserve">4, 6, 7 </w:t>
            </w:r>
          </w:p>
        </w:tc>
      </w:tr>
      <w:tr w:rsidR="00EA7095" w14:paraId="24A10944" w14:textId="77777777" w:rsidTr="009207BD">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C2BEF" w14:textId="1CC383D1" w:rsidR="00EA7095" w:rsidRPr="00397BAE" w:rsidRDefault="00EA7095" w:rsidP="00EA7095">
            <w:pPr>
              <w:suppressAutoHyphens w:val="0"/>
              <w:autoSpaceDN/>
              <w:spacing w:before="60" w:after="60" w:line="240" w:lineRule="auto"/>
              <w:ind w:left="29" w:right="57"/>
              <w:rPr>
                <w:rFonts w:ascii="Gill Sans MT" w:hAnsi="Gill Sans MT"/>
                <w:iCs/>
                <w:color w:val="auto"/>
                <w:szCs w:val="28"/>
                <w:lang w:val="en-US"/>
              </w:rPr>
            </w:pPr>
            <w:r w:rsidRPr="00397BAE">
              <w:rPr>
                <w:rFonts w:ascii="Gill Sans MT" w:hAnsi="Gill Sans MT"/>
                <w:b/>
                <w:iCs/>
                <w:color w:val="auto"/>
                <w:szCs w:val="28"/>
                <w:lang w:val="en-US"/>
              </w:rPr>
              <w:t>Contingency fund</w:t>
            </w:r>
            <w:r w:rsidRPr="00397BAE">
              <w:rPr>
                <w:rFonts w:ascii="Gill Sans MT" w:hAnsi="Gill Sans MT"/>
                <w:iCs/>
                <w:color w:val="auto"/>
                <w:szCs w:val="28"/>
                <w:lang w:val="en-US"/>
              </w:rPr>
              <w:t xml:space="preserve"> - for acute/emerging issues.</w:t>
            </w:r>
          </w:p>
          <w:p w14:paraId="48C68522" w14:textId="6AD8F424" w:rsidR="00EA7095" w:rsidRPr="009D0F9E" w:rsidRDefault="00EA7095" w:rsidP="00EA7095">
            <w:pPr>
              <w:pStyle w:val="TableHeader"/>
              <w:jc w:val="left"/>
              <w:rPr>
                <w:rFonts w:ascii="Gill Sans MT" w:hAnsi="Gill Sans MT"/>
                <w:b w:val="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E5255" w14:textId="5BD91CD2" w:rsidR="00EA7095" w:rsidRPr="00397BAE" w:rsidRDefault="00EA7095" w:rsidP="00EA7095">
            <w:pPr>
              <w:pStyle w:val="TableHeader"/>
              <w:jc w:val="left"/>
              <w:rPr>
                <w:rFonts w:ascii="Gill Sans MT" w:hAnsi="Gill Sans MT"/>
                <w:b w:val="0"/>
              </w:rPr>
            </w:pPr>
            <w:r w:rsidRPr="00397BAE">
              <w:rPr>
                <w:rFonts w:ascii="Gill Sans MT" w:hAnsi="Gill Sans MT"/>
                <w:b w:val="0"/>
                <w:color w:val="auto"/>
                <w:szCs w:val="22"/>
              </w:rPr>
              <w:t xml:space="preserve">Based on our experiences and </w:t>
            </w:r>
            <w:r>
              <w:rPr>
                <w:rFonts w:ascii="Gill Sans MT" w:hAnsi="Gill Sans MT"/>
                <w:b w:val="0"/>
                <w:color w:val="auto"/>
                <w:szCs w:val="22"/>
              </w:rPr>
              <w:t>given the ongoing pandemic</w:t>
            </w:r>
            <w:r w:rsidRPr="00397BAE">
              <w:rPr>
                <w:rFonts w:ascii="Gill Sans MT" w:hAnsi="Gill Sans MT"/>
                <w:b w:val="0"/>
                <w:color w:val="auto"/>
                <w:szCs w:val="22"/>
              </w:rPr>
              <w:t>, we have identified a need to set a small amount of funding aside to respond quickly to</w:t>
            </w:r>
            <w:r>
              <w:rPr>
                <w:rFonts w:ascii="Gill Sans MT" w:hAnsi="Gill Sans MT"/>
                <w:b w:val="0"/>
                <w:color w:val="auto"/>
                <w:szCs w:val="22"/>
              </w:rPr>
              <w:t xml:space="preserve"> emerging needs.</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9265A" w14:textId="2CFC17E9" w:rsidR="00EA7095" w:rsidRPr="00247AFD" w:rsidRDefault="00EA7095" w:rsidP="009207BD">
            <w:pPr>
              <w:pStyle w:val="TableHeader"/>
              <w:numPr>
                <w:ilvl w:val="0"/>
                <w:numId w:val="39"/>
              </w:numPr>
              <w:jc w:val="left"/>
              <w:rPr>
                <w:rFonts w:ascii="Gill Sans MT" w:hAnsi="Gill Sans MT"/>
              </w:rPr>
            </w:pPr>
          </w:p>
        </w:tc>
      </w:tr>
    </w:tbl>
    <w:p w14:paraId="0BC7BDF8" w14:textId="433ED8EB" w:rsidR="00A06CA0" w:rsidRDefault="00E33DBE" w:rsidP="00877501">
      <w:pPr>
        <w:rPr>
          <w:b/>
          <w:bCs/>
          <w:color w:val="auto"/>
          <w:sz w:val="28"/>
          <w:szCs w:val="28"/>
        </w:rPr>
      </w:pPr>
      <w:r>
        <w:rPr>
          <w:b/>
          <w:bCs/>
          <w:color w:val="104F75"/>
          <w:sz w:val="28"/>
          <w:szCs w:val="28"/>
        </w:rPr>
        <w:br/>
      </w:r>
      <w:r w:rsidR="009D71E8">
        <w:rPr>
          <w:b/>
          <w:bCs/>
          <w:color w:val="104F75"/>
          <w:sz w:val="28"/>
          <w:szCs w:val="28"/>
        </w:rPr>
        <w:t xml:space="preserve">Total budgeted cost: </w:t>
      </w:r>
      <w:r w:rsidR="009D71E8" w:rsidRPr="002900A2">
        <w:rPr>
          <w:b/>
          <w:bCs/>
          <w:color w:val="auto"/>
          <w:sz w:val="28"/>
          <w:szCs w:val="28"/>
        </w:rPr>
        <w:t>£</w:t>
      </w:r>
      <w:r w:rsidR="006700ED" w:rsidRPr="002900A2">
        <w:rPr>
          <w:b/>
          <w:bCs/>
          <w:color w:val="auto"/>
          <w:sz w:val="28"/>
          <w:szCs w:val="28"/>
        </w:rPr>
        <w:t>1</w:t>
      </w:r>
      <w:r w:rsidR="00C30962" w:rsidRPr="002900A2">
        <w:rPr>
          <w:b/>
          <w:bCs/>
          <w:color w:val="auto"/>
          <w:sz w:val="28"/>
          <w:szCs w:val="28"/>
        </w:rPr>
        <w:t>49,80</w:t>
      </w:r>
      <w:r w:rsidR="006700ED" w:rsidRPr="002900A2">
        <w:rPr>
          <w:b/>
          <w:bCs/>
          <w:color w:val="auto"/>
          <w:sz w:val="28"/>
          <w:szCs w:val="28"/>
        </w:rPr>
        <w:t>0</w:t>
      </w:r>
    </w:p>
    <w:p w14:paraId="0152A315" w14:textId="77777777" w:rsidR="00A06CA0" w:rsidRPr="00855932" w:rsidRDefault="00A06CA0" w:rsidP="00A06CA0">
      <w:pPr>
        <w:pStyle w:val="Heading2"/>
        <w:spacing w:before="600"/>
      </w:pPr>
      <w:r>
        <w:t xml:space="preserve">Externally provided programmes </w:t>
      </w:r>
    </w:p>
    <w:tbl>
      <w:tblPr>
        <w:tblW w:w="5000" w:type="pct"/>
        <w:tblCellMar>
          <w:left w:w="10" w:type="dxa"/>
          <w:right w:w="10" w:type="dxa"/>
        </w:tblCellMar>
        <w:tblLook w:val="04A0" w:firstRow="1" w:lastRow="0" w:firstColumn="1" w:lastColumn="0" w:noHBand="0" w:noVBand="1"/>
      </w:tblPr>
      <w:tblGrid>
        <w:gridCol w:w="2405"/>
        <w:gridCol w:w="7081"/>
      </w:tblGrid>
      <w:tr w:rsidR="00A06CA0" w14:paraId="2D852584" w14:textId="77777777" w:rsidTr="00313340">
        <w:tc>
          <w:tcPr>
            <w:tcW w:w="24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A471D24" w14:textId="77777777" w:rsidR="00A06CA0" w:rsidRDefault="00A06CA0" w:rsidP="00313340">
            <w:pPr>
              <w:pStyle w:val="TableHeader"/>
              <w:jc w:val="left"/>
            </w:pPr>
            <w:r>
              <w:t>Programme</w:t>
            </w:r>
          </w:p>
        </w:tc>
        <w:tc>
          <w:tcPr>
            <w:tcW w:w="70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535D6FA" w14:textId="77777777" w:rsidR="00A06CA0" w:rsidRDefault="00A06CA0" w:rsidP="00313340">
            <w:pPr>
              <w:pStyle w:val="TableHeader"/>
              <w:jc w:val="left"/>
            </w:pPr>
            <w:r>
              <w:t>Provider</w:t>
            </w:r>
          </w:p>
        </w:tc>
      </w:tr>
      <w:tr w:rsidR="00A06CA0" w14:paraId="1C711ABF" w14:textId="77777777" w:rsidTr="00313340">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CF39F" w14:textId="77777777" w:rsidR="00A06CA0" w:rsidRPr="006549E7" w:rsidRDefault="00A06CA0" w:rsidP="00313340">
            <w:pPr>
              <w:pStyle w:val="TableRow"/>
              <w:rPr>
                <w:color w:val="0070C0"/>
              </w:rPr>
            </w:pPr>
            <w:r w:rsidRPr="00F81D3F">
              <w:t xml:space="preserve">Century </w:t>
            </w: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AFD37" w14:textId="77777777" w:rsidR="00A06CA0" w:rsidRPr="006549E7" w:rsidRDefault="00A06CA0" w:rsidP="00313340">
            <w:pPr>
              <w:pStyle w:val="TableRowCentered"/>
              <w:jc w:val="left"/>
              <w:rPr>
                <w:color w:val="0070C0"/>
              </w:rPr>
            </w:pPr>
            <w:r w:rsidRPr="00F81D3F">
              <w:t>https://www.century.tech/explore</w:t>
            </w:r>
            <w:r w:rsidRPr="00F81D3F">
              <w:t xml:space="preserve">century/primary-schools/ </w:t>
            </w:r>
          </w:p>
        </w:tc>
      </w:tr>
      <w:tr w:rsidR="00A06CA0" w14:paraId="15871FC1" w14:textId="77777777" w:rsidTr="00313340">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BDD4A" w14:textId="77777777" w:rsidR="00A06CA0" w:rsidRDefault="00A06CA0" w:rsidP="00313340">
            <w:pPr>
              <w:pStyle w:val="TableRow"/>
            </w:pPr>
            <w:r>
              <w:t xml:space="preserve">Phonics tracker </w:t>
            </w: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39CC" w14:textId="77777777" w:rsidR="00A06CA0" w:rsidRDefault="00A06CA0" w:rsidP="00313340">
            <w:pPr>
              <w:pStyle w:val="TableRowCentered"/>
              <w:jc w:val="left"/>
            </w:pPr>
            <w:r>
              <w:t>https://www.phonicstracker.com/</w:t>
            </w:r>
          </w:p>
        </w:tc>
      </w:tr>
      <w:tr w:rsidR="00A06CA0" w14:paraId="2B12B52E" w14:textId="77777777" w:rsidTr="00313340">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9DE04" w14:textId="77777777" w:rsidR="00A06CA0" w:rsidRDefault="00A06CA0" w:rsidP="00313340">
            <w:pPr>
              <w:pStyle w:val="TableRow"/>
            </w:pPr>
            <w:r>
              <w:t xml:space="preserve">Maths No Problem </w:t>
            </w: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7346A" w14:textId="77777777" w:rsidR="00A06CA0" w:rsidRDefault="00A06CA0" w:rsidP="00313340">
            <w:pPr>
              <w:pStyle w:val="TableRowCentered"/>
              <w:jc w:val="left"/>
            </w:pPr>
            <w:r>
              <w:t>https://mathsnoproblem.com/</w:t>
            </w:r>
          </w:p>
        </w:tc>
      </w:tr>
    </w:tbl>
    <w:p w14:paraId="71F9022D" w14:textId="77777777" w:rsidR="00A06CA0" w:rsidRDefault="00A06CA0" w:rsidP="00877501"/>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CB6F36" w14:paraId="3E51FAF9"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372D2" w14:textId="036C6432" w:rsidR="00A06CA0" w:rsidRDefault="00A06CA0" w:rsidP="00905DE7">
            <w:pPr>
              <w:suppressAutoHyphens w:val="0"/>
              <w:autoSpaceDN/>
              <w:spacing w:before="120"/>
            </w:pPr>
            <w:r>
              <w:t>Through quality first education for all, and our ‘whatever it takes’ approach, we used the pupil premium funding effectively to:</w:t>
            </w:r>
          </w:p>
          <w:p w14:paraId="366FBFFC" w14:textId="654F8830" w:rsidR="00A06CA0" w:rsidRDefault="004D47E1" w:rsidP="004D47E1">
            <w:pPr>
              <w:pStyle w:val="ListParagraph"/>
              <w:numPr>
                <w:ilvl w:val="0"/>
                <w:numId w:val="32"/>
              </w:numPr>
              <w:suppressAutoHyphens w:val="0"/>
              <w:autoSpaceDN/>
              <w:spacing w:before="120"/>
            </w:pPr>
            <w:r>
              <w:t>Develop</w:t>
            </w:r>
            <w:r w:rsidR="00A06CA0">
              <w:t xml:space="preserve"> </w:t>
            </w:r>
            <w:r>
              <w:t>children’s confidence, knowledge, cultural capital and engagement with school</w:t>
            </w:r>
            <w:r w:rsidR="00A06CA0">
              <w:t xml:space="preserve"> during periods of onsite and remote provision </w:t>
            </w:r>
          </w:p>
          <w:p w14:paraId="296CDDA5" w14:textId="011DFECB" w:rsidR="00A06CA0" w:rsidRDefault="00A06CA0" w:rsidP="004D47E1">
            <w:pPr>
              <w:pStyle w:val="ListParagraph"/>
              <w:numPr>
                <w:ilvl w:val="0"/>
                <w:numId w:val="32"/>
              </w:numPr>
              <w:suppressAutoHyphens w:val="0"/>
              <w:autoSpaceDN/>
              <w:spacing w:before="120"/>
            </w:pPr>
            <w:r>
              <w:t>Improve</w:t>
            </w:r>
            <w:r w:rsidR="004D47E1">
              <w:t xml:space="preserve"> </w:t>
            </w:r>
            <w:r>
              <w:t xml:space="preserve">the </w:t>
            </w:r>
            <w:r w:rsidR="004D47E1">
              <w:t>provision and outcomes for EAL learners</w:t>
            </w:r>
            <w:r>
              <w:t xml:space="preserve"> despite the disruption to face to face teaching </w:t>
            </w:r>
          </w:p>
          <w:p w14:paraId="479F1E16" w14:textId="4434BF2D" w:rsidR="004D47E1" w:rsidRPr="00A06CA0" w:rsidRDefault="00A06CA0" w:rsidP="00905DE7">
            <w:pPr>
              <w:pStyle w:val="ListParagraph"/>
              <w:numPr>
                <w:ilvl w:val="0"/>
                <w:numId w:val="32"/>
              </w:numPr>
              <w:suppressAutoHyphens w:val="0"/>
              <w:autoSpaceDN/>
              <w:spacing w:before="120"/>
            </w:pPr>
            <w:r>
              <w:t>Improve</w:t>
            </w:r>
            <w:r w:rsidR="004D47E1">
              <w:t xml:space="preserve"> </w:t>
            </w:r>
            <w:r>
              <w:t xml:space="preserve">the </w:t>
            </w:r>
            <w:r w:rsidR="004D47E1">
              <w:t xml:space="preserve">attainment and progress for all </w:t>
            </w:r>
            <w:r>
              <w:t xml:space="preserve">our </w:t>
            </w:r>
            <w:r w:rsidR="004D47E1">
              <w:t>PP learner</w:t>
            </w:r>
            <w:r>
              <w:t xml:space="preserve">s.  </w:t>
            </w:r>
          </w:p>
        </w:tc>
      </w:tr>
    </w:tbl>
    <w:p w14:paraId="42B2B9F8" w14:textId="6E2B41D5" w:rsidR="00B02027" w:rsidRDefault="00B02027" w:rsidP="00B02027">
      <w:pPr>
        <w:pStyle w:val="Heading1"/>
      </w:pPr>
      <w:r w:rsidRPr="009207BD">
        <w:lastRenderedPageBreak/>
        <w:t xml:space="preserve">Further information </w:t>
      </w:r>
    </w:p>
    <w:tbl>
      <w:tblPr>
        <w:tblW w:w="9486" w:type="dxa"/>
        <w:tblCellMar>
          <w:left w:w="10" w:type="dxa"/>
          <w:right w:w="10" w:type="dxa"/>
        </w:tblCellMar>
        <w:tblLook w:val="04A0" w:firstRow="1" w:lastRow="0" w:firstColumn="1" w:lastColumn="0" w:noHBand="0" w:noVBand="1"/>
      </w:tblPr>
      <w:tblGrid>
        <w:gridCol w:w="9486"/>
      </w:tblGrid>
      <w:tr w:rsidR="007F3C1B" w14:paraId="5BCB7093" w14:textId="77777777" w:rsidTr="007F3C1B">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9821E" w14:textId="77777777" w:rsidR="00A06CA0" w:rsidRDefault="00A06CA0" w:rsidP="007F3C1B">
            <w:pPr>
              <w:suppressAutoHyphens w:val="0"/>
              <w:autoSpaceDN/>
              <w:spacing w:before="120" w:after="120"/>
            </w:pPr>
            <w:r>
              <w:t xml:space="preserve">We do our best to maximise the impact of our pupil premium spending. </w:t>
            </w:r>
          </w:p>
          <w:p w14:paraId="61768DAD" w14:textId="77777777" w:rsidR="00A06CA0" w:rsidRPr="00A06CA0" w:rsidRDefault="00A06CA0" w:rsidP="007F3C1B">
            <w:pPr>
              <w:suppressAutoHyphens w:val="0"/>
              <w:autoSpaceDN/>
              <w:spacing w:before="120" w:after="120"/>
              <w:rPr>
                <w:b/>
              </w:rPr>
            </w:pPr>
            <w:r w:rsidRPr="00A06CA0">
              <w:rPr>
                <w:b/>
              </w:rPr>
              <w:t xml:space="preserve">School Culture </w:t>
            </w:r>
          </w:p>
          <w:p w14:paraId="053DA7AE" w14:textId="77777777" w:rsidR="00A06CA0" w:rsidRDefault="00A06CA0" w:rsidP="007F3C1B">
            <w:pPr>
              <w:suppressAutoHyphens w:val="0"/>
              <w:autoSpaceDN/>
              <w:spacing w:before="120" w:after="120"/>
            </w:pPr>
            <w:r>
              <w:t xml:space="preserve">We aim to provide a culture where: </w:t>
            </w:r>
          </w:p>
          <w:p w14:paraId="67C98274" w14:textId="77777777" w:rsidR="00A06CA0" w:rsidRDefault="00A06CA0" w:rsidP="00A06CA0">
            <w:pPr>
              <w:pStyle w:val="ListParagraph"/>
              <w:numPr>
                <w:ilvl w:val="0"/>
                <w:numId w:val="33"/>
              </w:numPr>
              <w:suppressAutoHyphens w:val="0"/>
              <w:autoSpaceDN/>
              <w:spacing w:before="120" w:after="120"/>
            </w:pPr>
            <w:r>
              <w:t xml:space="preserve">staff believe in ALL pupils </w:t>
            </w:r>
          </w:p>
          <w:p w14:paraId="776B1021" w14:textId="77777777" w:rsidR="00A06CA0" w:rsidRDefault="00A06CA0" w:rsidP="00A06CA0">
            <w:pPr>
              <w:pStyle w:val="ListParagraph"/>
              <w:numPr>
                <w:ilvl w:val="0"/>
                <w:numId w:val="33"/>
              </w:numPr>
              <w:suppressAutoHyphens w:val="0"/>
              <w:autoSpaceDN/>
              <w:spacing w:before="120" w:after="120"/>
            </w:pPr>
            <w:r>
              <w:t>there are “no exc</w:t>
            </w:r>
            <w:r>
              <w:t>uses” made for underperformance</w:t>
            </w:r>
          </w:p>
          <w:p w14:paraId="42463D81" w14:textId="77777777" w:rsidR="00A06CA0" w:rsidRDefault="00A06CA0" w:rsidP="00A06CA0">
            <w:pPr>
              <w:pStyle w:val="ListParagraph"/>
              <w:numPr>
                <w:ilvl w:val="0"/>
                <w:numId w:val="33"/>
              </w:numPr>
              <w:suppressAutoHyphens w:val="0"/>
              <w:autoSpaceDN/>
              <w:spacing w:before="120" w:after="120"/>
            </w:pPr>
            <w:r>
              <w:t xml:space="preserve">staff adopt a “solution-focused” approach to overcoming barriers </w:t>
            </w:r>
          </w:p>
          <w:p w14:paraId="32164DA4" w14:textId="77777777" w:rsidR="00A06CA0" w:rsidRDefault="00A06CA0" w:rsidP="00A06CA0">
            <w:pPr>
              <w:pStyle w:val="ListParagraph"/>
              <w:numPr>
                <w:ilvl w:val="0"/>
                <w:numId w:val="33"/>
              </w:numPr>
              <w:suppressAutoHyphens w:val="0"/>
              <w:autoSpaceDN/>
              <w:spacing w:before="120" w:after="120"/>
            </w:pPr>
            <w:r>
              <w:t xml:space="preserve">staff support pupils to develop “growth” mind sets towards learning </w:t>
            </w:r>
          </w:p>
          <w:p w14:paraId="19A94517" w14:textId="77777777" w:rsidR="00A06CA0" w:rsidRDefault="00A06CA0" w:rsidP="00A06CA0">
            <w:pPr>
              <w:suppressAutoHyphens w:val="0"/>
              <w:autoSpaceDN/>
              <w:spacing w:before="120" w:after="120"/>
            </w:pPr>
            <w:r w:rsidRPr="00A06CA0">
              <w:rPr>
                <w:b/>
              </w:rPr>
              <w:t>Analysing Data</w:t>
            </w:r>
            <w:r>
              <w:t xml:space="preserve"> </w:t>
            </w:r>
          </w:p>
          <w:p w14:paraId="449E2E63" w14:textId="77777777" w:rsidR="00A06CA0" w:rsidRDefault="00A06CA0" w:rsidP="00A06CA0">
            <w:pPr>
              <w:suppressAutoHyphens w:val="0"/>
              <w:autoSpaceDN/>
              <w:spacing w:before="120" w:after="120"/>
            </w:pPr>
            <w:r>
              <w:t>We</w:t>
            </w:r>
          </w:p>
          <w:p w14:paraId="55729983" w14:textId="77777777" w:rsidR="00A06CA0" w:rsidRDefault="00A06CA0" w:rsidP="00A06CA0">
            <w:pPr>
              <w:pStyle w:val="ListParagraph"/>
              <w:numPr>
                <w:ilvl w:val="0"/>
                <w:numId w:val="34"/>
              </w:numPr>
              <w:suppressAutoHyphens w:val="0"/>
              <w:autoSpaceDN/>
              <w:spacing w:before="120" w:after="120"/>
            </w:pPr>
            <w:r>
              <w:t>ensure all teaching staff are involved in the analysis of data so that they are fully aw</w:t>
            </w:r>
            <w:r>
              <w:t>are of strengths and weaknesses</w:t>
            </w:r>
          </w:p>
          <w:p w14:paraId="3563F41C" w14:textId="77777777" w:rsidR="00A06CA0" w:rsidRDefault="00A06CA0" w:rsidP="00A06CA0">
            <w:pPr>
              <w:pStyle w:val="ListParagraph"/>
              <w:numPr>
                <w:ilvl w:val="0"/>
                <w:numId w:val="34"/>
              </w:numPr>
              <w:suppressAutoHyphens w:val="0"/>
              <w:autoSpaceDN/>
              <w:spacing w:before="120" w:after="120"/>
            </w:pPr>
            <w:r>
              <w:t xml:space="preserve">analyse data regularly to support us in determining the </w:t>
            </w:r>
            <w:r>
              <w:t>strategies that will be most ef</w:t>
            </w:r>
            <w:r>
              <w:t xml:space="preserve">fective to improve pupil outcomes </w:t>
            </w:r>
          </w:p>
          <w:p w14:paraId="54CAE78C" w14:textId="77777777" w:rsidR="00A06CA0" w:rsidRPr="00A06CA0" w:rsidRDefault="00A06CA0" w:rsidP="00A06CA0">
            <w:pPr>
              <w:suppressAutoHyphens w:val="0"/>
              <w:autoSpaceDN/>
              <w:spacing w:before="120" w:after="120"/>
              <w:rPr>
                <w:b/>
              </w:rPr>
            </w:pPr>
            <w:r w:rsidRPr="00A06CA0">
              <w:rPr>
                <w:b/>
              </w:rPr>
              <w:t xml:space="preserve">Identifying Pupils </w:t>
            </w:r>
          </w:p>
          <w:p w14:paraId="68A8E461" w14:textId="77777777" w:rsidR="00A06CA0" w:rsidRDefault="00A06CA0" w:rsidP="00A06CA0">
            <w:pPr>
              <w:suppressAutoHyphens w:val="0"/>
              <w:autoSpaceDN/>
              <w:spacing w:before="120" w:after="120"/>
            </w:pPr>
            <w:r>
              <w:t>We ensure that:</w:t>
            </w:r>
          </w:p>
          <w:p w14:paraId="6729A62E" w14:textId="77777777" w:rsidR="00A06CA0" w:rsidRDefault="00A06CA0" w:rsidP="00A06CA0">
            <w:pPr>
              <w:pStyle w:val="ListParagraph"/>
              <w:numPr>
                <w:ilvl w:val="0"/>
                <w:numId w:val="35"/>
              </w:numPr>
              <w:suppressAutoHyphens w:val="0"/>
              <w:autoSpaceDN/>
              <w:spacing w:before="120" w:after="120"/>
            </w:pPr>
            <w:r>
              <w:t>all teaching staff are involved in the analysis of da</w:t>
            </w:r>
            <w:r>
              <w:t>ta and identification of pupils</w:t>
            </w:r>
          </w:p>
          <w:p w14:paraId="25227161" w14:textId="20234F1B" w:rsidR="00A06CA0" w:rsidRDefault="00A06CA0" w:rsidP="00A06CA0">
            <w:pPr>
              <w:pStyle w:val="ListParagraph"/>
              <w:numPr>
                <w:ilvl w:val="0"/>
                <w:numId w:val="35"/>
              </w:numPr>
              <w:suppressAutoHyphens w:val="0"/>
              <w:autoSpaceDN/>
              <w:spacing w:before="120" w:after="120"/>
            </w:pPr>
            <w:r>
              <w:t xml:space="preserve">all staff are aware of who pupil premium and vulnerable pupils are </w:t>
            </w:r>
          </w:p>
          <w:p w14:paraId="3309F061" w14:textId="77777777" w:rsidR="002B5454" w:rsidRDefault="00A06CA0" w:rsidP="002B5454">
            <w:pPr>
              <w:pStyle w:val="ListParagraph"/>
              <w:numPr>
                <w:ilvl w:val="0"/>
                <w:numId w:val="35"/>
              </w:numPr>
              <w:suppressAutoHyphens w:val="0"/>
              <w:autoSpaceDN/>
              <w:spacing w:before="120" w:after="120"/>
            </w:pPr>
            <w:r>
              <w:t xml:space="preserve">all pupil premium pupils benefit from the funding, not </w:t>
            </w:r>
            <w:r w:rsidR="002B5454">
              <w:t>just those who are underperform</w:t>
            </w:r>
            <w:r>
              <w:t xml:space="preserve">ing as underachievement at all levels is targeted (not just lower attaining pupils) </w:t>
            </w:r>
          </w:p>
          <w:p w14:paraId="3BE02D20" w14:textId="77777777" w:rsidR="002B5454" w:rsidRDefault="00A06CA0" w:rsidP="002B5454">
            <w:pPr>
              <w:suppressAutoHyphens w:val="0"/>
              <w:autoSpaceDN/>
              <w:spacing w:before="120" w:after="120"/>
            </w:pPr>
            <w:r w:rsidRPr="002B5454">
              <w:rPr>
                <w:b/>
              </w:rPr>
              <w:t>Quality First Teaching</w:t>
            </w:r>
            <w:r>
              <w:t xml:space="preserve"> </w:t>
            </w:r>
          </w:p>
          <w:p w14:paraId="7C8B1A24" w14:textId="77777777" w:rsidR="002B5454" w:rsidRDefault="00A06CA0" w:rsidP="002B5454">
            <w:pPr>
              <w:suppressAutoHyphens w:val="0"/>
              <w:autoSpaceDN/>
              <w:spacing w:before="120" w:after="120"/>
            </w:pPr>
            <w:r>
              <w:t xml:space="preserve">We will continue to ensure that our teachers are supported effectively so that all pupils receive good or better teaching by </w:t>
            </w:r>
          </w:p>
          <w:p w14:paraId="437D1712" w14:textId="77777777" w:rsidR="002B5454" w:rsidRDefault="00A06CA0" w:rsidP="002B5454">
            <w:pPr>
              <w:pStyle w:val="ListParagraph"/>
              <w:numPr>
                <w:ilvl w:val="0"/>
                <w:numId w:val="36"/>
              </w:numPr>
              <w:suppressAutoHyphens w:val="0"/>
              <w:autoSpaceDN/>
              <w:spacing w:before="120" w:after="120"/>
            </w:pPr>
            <w:r>
              <w:t xml:space="preserve">providing high quality CPD </w:t>
            </w:r>
          </w:p>
          <w:p w14:paraId="357C923F" w14:textId="77777777" w:rsidR="002B5454" w:rsidRDefault="002B5454" w:rsidP="002B5454">
            <w:pPr>
              <w:pStyle w:val="ListParagraph"/>
              <w:numPr>
                <w:ilvl w:val="0"/>
                <w:numId w:val="36"/>
              </w:numPr>
              <w:suppressAutoHyphens w:val="0"/>
              <w:autoSpaceDN/>
              <w:spacing w:before="120" w:after="120"/>
            </w:pPr>
            <w:r>
              <w:t>setting high expectations</w:t>
            </w:r>
          </w:p>
          <w:p w14:paraId="74582A83" w14:textId="77777777" w:rsidR="002B5454" w:rsidRDefault="00A06CA0" w:rsidP="002B5454">
            <w:pPr>
              <w:pStyle w:val="ListParagraph"/>
              <w:numPr>
                <w:ilvl w:val="0"/>
                <w:numId w:val="36"/>
              </w:numPr>
              <w:suppressAutoHyphens w:val="0"/>
              <w:autoSpaceDN/>
              <w:spacing w:before="120" w:after="120"/>
            </w:pPr>
            <w:r>
              <w:t xml:space="preserve">addressing </w:t>
            </w:r>
            <w:r w:rsidR="002B5454">
              <w:t>any within-school variance</w:t>
            </w:r>
          </w:p>
          <w:p w14:paraId="7320DFB7" w14:textId="77777777" w:rsidR="002B5454" w:rsidRDefault="00A06CA0" w:rsidP="002B5454">
            <w:pPr>
              <w:pStyle w:val="ListParagraph"/>
              <w:numPr>
                <w:ilvl w:val="0"/>
                <w:numId w:val="36"/>
              </w:numPr>
              <w:suppressAutoHyphens w:val="0"/>
              <w:autoSpaceDN/>
              <w:spacing w:before="120" w:after="120"/>
            </w:pPr>
            <w:r>
              <w:t xml:space="preserve">ensuring consistent implementation of the non-negotiables, </w:t>
            </w:r>
            <w:r w:rsidR="002B5454">
              <w:t>e.g. marking and guided reading</w:t>
            </w:r>
          </w:p>
          <w:p w14:paraId="0A13A0CC" w14:textId="77777777" w:rsidR="002B5454" w:rsidRDefault="00A06CA0" w:rsidP="002B5454">
            <w:pPr>
              <w:pStyle w:val="ListParagraph"/>
              <w:numPr>
                <w:ilvl w:val="0"/>
                <w:numId w:val="36"/>
              </w:numPr>
              <w:suppressAutoHyphens w:val="0"/>
              <w:autoSpaceDN/>
              <w:spacing w:before="120" w:after="120"/>
            </w:pPr>
            <w:r>
              <w:t>sharing good practice within the school, trust</w:t>
            </w:r>
            <w:r w:rsidR="002B5454">
              <w:t xml:space="preserve"> and draw on external expertise</w:t>
            </w:r>
          </w:p>
          <w:p w14:paraId="0EE20D81" w14:textId="77777777" w:rsidR="002B5454" w:rsidRDefault="00A06CA0" w:rsidP="002B5454">
            <w:pPr>
              <w:pStyle w:val="ListParagraph"/>
              <w:numPr>
                <w:ilvl w:val="0"/>
                <w:numId w:val="36"/>
              </w:numPr>
              <w:suppressAutoHyphens w:val="0"/>
              <w:autoSpaceDN/>
              <w:spacing w:before="120" w:after="120"/>
            </w:pPr>
            <w:r>
              <w:t xml:space="preserve">improving assessment through joint levelling and moderation </w:t>
            </w:r>
          </w:p>
          <w:p w14:paraId="212752F3" w14:textId="77777777" w:rsidR="002B5454" w:rsidRPr="002B5454" w:rsidRDefault="00A06CA0" w:rsidP="002B5454">
            <w:pPr>
              <w:suppressAutoHyphens w:val="0"/>
              <w:autoSpaceDN/>
              <w:spacing w:before="120" w:after="120"/>
              <w:rPr>
                <w:b/>
              </w:rPr>
            </w:pPr>
            <w:r w:rsidRPr="002B5454">
              <w:rPr>
                <w:b/>
              </w:rPr>
              <w:t xml:space="preserve">Individual Support </w:t>
            </w:r>
          </w:p>
          <w:p w14:paraId="246A7144" w14:textId="77777777" w:rsidR="002B5454" w:rsidRDefault="00A06CA0" w:rsidP="002B5454">
            <w:pPr>
              <w:suppressAutoHyphens w:val="0"/>
              <w:autoSpaceDN/>
              <w:spacing w:before="120" w:after="120"/>
            </w:pPr>
            <w:r>
              <w:t>There should be no stigma attached to being in an intervention</w:t>
            </w:r>
            <w:r w:rsidR="002B5454">
              <w:t>. Everyone needs some</w:t>
            </w:r>
            <w:r>
              <w:t>thing, whatever that might be, and it is our jo</w:t>
            </w:r>
            <w:r w:rsidR="002B5454">
              <w:t>b</w:t>
            </w:r>
            <w:r>
              <w:t xml:space="preserve"> to provide WIT – Whatever it takes. We will ensure that the additional support we provide is effective by: </w:t>
            </w:r>
          </w:p>
          <w:p w14:paraId="00A37EB1" w14:textId="77777777" w:rsidR="002B5454" w:rsidRDefault="00A06CA0" w:rsidP="002B5454">
            <w:pPr>
              <w:pStyle w:val="ListParagraph"/>
              <w:numPr>
                <w:ilvl w:val="0"/>
                <w:numId w:val="37"/>
              </w:numPr>
              <w:suppressAutoHyphens w:val="0"/>
              <w:autoSpaceDN/>
              <w:spacing w:before="120" w:after="120"/>
            </w:pPr>
            <w:r>
              <w:lastRenderedPageBreak/>
              <w:t>looking at the individual needs of each pupil and iden</w:t>
            </w:r>
            <w:r w:rsidR="002B5454">
              <w:t>tifying their barriers to learn</w:t>
            </w:r>
            <w:r>
              <w:t xml:space="preserve">ing </w:t>
            </w:r>
          </w:p>
          <w:p w14:paraId="32524908" w14:textId="77777777" w:rsidR="002B5454" w:rsidRDefault="00A06CA0" w:rsidP="002B5454">
            <w:pPr>
              <w:pStyle w:val="ListParagraph"/>
              <w:numPr>
                <w:ilvl w:val="0"/>
                <w:numId w:val="37"/>
              </w:numPr>
              <w:suppressAutoHyphens w:val="0"/>
              <w:autoSpaceDN/>
              <w:spacing w:before="120" w:after="120"/>
            </w:pPr>
            <w:r>
              <w:t>ensuring additional support staff and class</w:t>
            </w:r>
            <w:r w:rsidR="002B5454">
              <w:t xml:space="preserve"> teachers communicate regularly</w:t>
            </w:r>
          </w:p>
          <w:p w14:paraId="510A2309" w14:textId="77777777" w:rsidR="002B5454" w:rsidRDefault="00A06CA0" w:rsidP="002B5454">
            <w:pPr>
              <w:pStyle w:val="ListParagraph"/>
              <w:numPr>
                <w:ilvl w:val="0"/>
                <w:numId w:val="37"/>
              </w:numPr>
              <w:suppressAutoHyphens w:val="0"/>
              <w:autoSpaceDN/>
              <w:spacing w:before="120" w:after="120"/>
            </w:pPr>
            <w:r>
              <w:t xml:space="preserve"> leaders delivering high quality interventions across their phases </w:t>
            </w:r>
          </w:p>
          <w:p w14:paraId="59715D46" w14:textId="77777777" w:rsidR="002B5454" w:rsidRDefault="00A06CA0" w:rsidP="002B5454">
            <w:pPr>
              <w:pStyle w:val="ListParagraph"/>
              <w:numPr>
                <w:ilvl w:val="0"/>
                <w:numId w:val="37"/>
              </w:numPr>
              <w:suppressAutoHyphens w:val="0"/>
              <w:autoSpaceDN/>
              <w:spacing w:before="120" w:after="120"/>
            </w:pPr>
            <w:r>
              <w:t>Matching the skills of the support staff to th</w:t>
            </w:r>
            <w:r w:rsidR="002B5454">
              <w:t>e interventions they provide</w:t>
            </w:r>
          </w:p>
          <w:p w14:paraId="0E5FCE21" w14:textId="77777777" w:rsidR="002B5454" w:rsidRDefault="00A06CA0" w:rsidP="002B5454">
            <w:pPr>
              <w:pStyle w:val="ListParagraph"/>
              <w:numPr>
                <w:ilvl w:val="0"/>
                <w:numId w:val="37"/>
              </w:numPr>
              <w:suppressAutoHyphens w:val="0"/>
              <w:autoSpaceDN/>
              <w:spacing w:before="120" w:after="120"/>
            </w:pPr>
            <w:r>
              <w:t>Working with other agencies t</w:t>
            </w:r>
            <w:r w:rsidR="002B5454">
              <w:t>o bring in additional expertise</w:t>
            </w:r>
          </w:p>
          <w:p w14:paraId="50878F19" w14:textId="77777777" w:rsidR="002B5454" w:rsidRDefault="00A06CA0" w:rsidP="002B5454">
            <w:pPr>
              <w:pStyle w:val="ListParagraph"/>
              <w:numPr>
                <w:ilvl w:val="0"/>
                <w:numId w:val="37"/>
              </w:numPr>
              <w:suppressAutoHyphens w:val="0"/>
              <w:autoSpaceDN/>
              <w:spacing w:before="120" w:after="120"/>
            </w:pPr>
            <w:r>
              <w:t>Providing workshops for p</w:t>
            </w:r>
            <w:r w:rsidR="002B5454">
              <w:t>arents – in small groups or 1:1</w:t>
            </w:r>
          </w:p>
          <w:p w14:paraId="4B121CBF" w14:textId="77777777" w:rsidR="002B5454" w:rsidRPr="002B5454" w:rsidRDefault="00A06CA0" w:rsidP="002B5454">
            <w:pPr>
              <w:pStyle w:val="ListParagraph"/>
              <w:numPr>
                <w:ilvl w:val="0"/>
                <w:numId w:val="37"/>
              </w:numPr>
              <w:suppressAutoHyphens w:val="0"/>
              <w:autoSpaceDN/>
              <w:spacing w:before="120" w:after="120"/>
            </w:pPr>
            <w:r w:rsidRPr="002B5454">
              <w:t xml:space="preserve">Tailoring interventions to the needs of the pupil (e.g. trigger and build maths sessions) </w:t>
            </w:r>
          </w:p>
          <w:p w14:paraId="55267BEF" w14:textId="77777777" w:rsidR="002B5454" w:rsidRDefault="00A06CA0" w:rsidP="002B5454">
            <w:pPr>
              <w:suppressAutoHyphens w:val="0"/>
              <w:autoSpaceDN/>
              <w:spacing w:before="120" w:after="120"/>
            </w:pPr>
            <w:r w:rsidRPr="002B5454">
              <w:rPr>
                <w:b/>
              </w:rPr>
              <w:t>Monitoring and Evaluation</w:t>
            </w:r>
            <w:r>
              <w:t xml:space="preserve"> </w:t>
            </w:r>
          </w:p>
          <w:p w14:paraId="57DA6F03" w14:textId="77777777" w:rsidR="002B5454" w:rsidRDefault="00A06CA0" w:rsidP="002B5454">
            <w:pPr>
              <w:suppressAutoHyphens w:val="0"/>
              <w:autoSpaceDN/>
              <w:spacing w:before="120" w:after="120"/>
            </w:pPr>
            <w:r>
              <w:t xml:space="preserve">We will ensure that: </w:t>
            </w:r>
          </w:p>
          <w:p w14:paraId="32CEADC7" w14:textId="77777777" w:rsidR="002B5454" w:rsidRDefault="00A06CA0" w:rsidP="002B5454">
            <w:pPr>
              <w:pStyle w:val="ListParagraph"/>
              <w:numPr>
                <w:ilvl w:val="0"/>
                <w:numId w:val="38"/>
              </w:numPr>
              <w:suppressAutoHyphens w:val="0"/>
              <w:autoSpaceDN/>
              <w:spacing w:before="120" w:after="120"/>
            </w:pPr>
            <w:r>
              <w:t xml:space="preserve">a wide range of data is used – achievement data, pupils’ work, observations, learning walks, case studies, and staff, parent and pupil voice </w:t>
            </w:r>
          </w:p>
          <w:p w14:paraId="763ED155" w14:textId="77777777" w:rsidR="002B5454" w:rsidRDefault="00A06CA0" w:rsidP="002B5454">
            <w:pPr>
              <w:pStyle w:val="ListParagraph"/>
              <w:numPr>
                <w:ilvl w:val="0"/>
                <w:numId w:val="38"/>
              </w:numPr>
              <w:suppressAutoHyphens w:val="0"/>
              <w:autoSpaceDN/>
              <w:spacing w:before="120" w:after="120"/>
            </w:pPr>
            <w:r>
              <w:t>assessment data is collected regularly so that the impact of intervent</w:t>
            </w:r>
            <w:r w:rsidR="002B5454">
              <w:t>ions can be monitored regularly</w:t>
            </w:r>
          </w:p>
          <w:p w14:paraId="6330FE7F" w14:textId="77777777" w:rsidR="002B5454" w:rsidRDefault="00A06CA0" w:rsidP="002B5454">
            <w:pPr>
              <w:pStyle w:val="ListParagraph"/>
              <w:numPr>
                <w:ilvl w:val="0"/>
                <w:numId w:val="38"/>
              </w:numPr>
              <w:suppressAutoHyphens w:val="0"/>
              <w:autoSpaceDN/>
              <w:spacing w:before="120" w:after="120"/>
            </w:pPr>
            <w:r>
              <w:t>assessments are closely modera</w:t>
            </w:r>
            <w:r w:rsidR="002B5454">
              <w:t>ted to ensure they are accurate</w:t>
            </w:r>
          </w:p>
          <w:p w14:paraId="6ABB42A4" w14:textId="77777777" w:rsidR="002B5454" w:rsidRDefault="00A06CA0" w:rsidP="002B5454">
            <w:pPr>
              <w:pStyle w:val="ListParagraph"/>
              <w:numPr>
                <w:ilvl w:val="0"/>
                <w:numId w:val="38"/>
              </w:numPr>
              <w:suppressAutoHyphens w:val="0"/>
              <w:autoSpaceDN/>
              <w:spacing w:before="120" w:after="120"/>
            </w:pPr>
            <w:r>
              <w:t>teaching staff attend and contribute to pupil progress meetings each term and the identification of pupils is reviewe</w:t>
            </w:r>
            <w:r w:rsidR="002B5454">
              <w:t>d</w:t>
            </w:r>
          </w:p>
          <w:p w14:paraId="070A9B8A" w14:textId="77777777" w:rsidR="002B5454" w:rsidRDefault="00A06CA0" w:rsidP="002B5454">
            <w:pPr>
              <w:pStyle w:val="ListParagraph"/>
              <w:numPr>
                <w:ilvl w:val="0"/>
                <w:numId w:val="38"/>
              </w:numPr>
              <w:suppressAutoHyphens w:val="0"/>
              <w:autoSpaceDN/>
              <w:spacing w:before="120" w:after="120"/>
            </w:pPr>
            <w:r>
              <w:t xml:space="preserve">feedback is given </w:t>
            </w:r>
            <w:r w:rsidR="002B5454">
              <w:t>to pupils and parents regularly</w:t>
            </w:r>
          </w:p>
          <w:p w14:paraId="2FFF5A1B" w14:textId="77777777" w:rsidR="002B5454" w:rsidRDefault="00A06CA0" w:rsidP="002B5454">
            <w:pPr>
              <w:pStyle w:val="ListParagraph"/>
              <w:numPr>
                <w:ilvl w:val="0"/>
                <w:numId w:val="38"/>
              </w:numPr>
              <w:suppressAutoHyphens w:val="0"/>
              <w:autoSpaceDN/>
              <w:spacing w:before="120" w:after="120"/>
            </w:pPr>
            <w:r>
              <w:t xml:space="preserve">interventions are adapted or </w:t>
            </w:r>
            <w:r w:rsidR="002B5454">
              <w:t>changed if they are not working</w:t>
            </w:r>
          </w:p>
          <w:p w14:paraId="5A46118F" w14:textId="77777777" w:rsidR="002B5454" w:rsidRDefault="00A06CA0" w:rsidP="002B5454">
            <w:pPr>
              <w:pStyle w:val="ListParagraph"/>
              <w:numPr>
                <w:ilvl w:val="0"/>
                <w:numId w:val="38"/>
              </w:numPr>
              <w:suppressAutoHyphens w:val="0"/>
              <w:autoSpaceDN/>
              <w:spacing w:before="120" w:after="120"/>
            </w:pPr>
            <w:r>
              <w:t>SLT meet termly to evalu</w:t>
            </w:r>
            <w:r w:rsidR="002B5454">
              <w:t>ate the impact of interventions</w:t>
            </w:r>
          </w:p>
          <w:p w14:paraId="65432410" w14:textId="2C9AD39C" w:rsidR="007F3C1B" w:rsidRPr="002B5454" w:rsidRDefault="00A06CA0" w:rsidP="007F3C1B">
            <w:pPr>
              <w:pStyle w:val="ListParagraph"/>
              <w:numPr>
                <w:ilvl w:val="0"/>
                <w:numId w:val="38"/>
              </w:numPr>
              <w:suppressAutoHyphens w:val="0"/>
              <w:autoSpaceDN/>
              <w:spacing w:before="120" w:after="120"/>
            </w:pPr>
            <w:r>
              <w:t>Leaders are accountable for narrowing t</w:t>
            </w:r>
            <w:r w:rsidR="002B5454">
              <w:t>he attainment gaps of the PP pupils</w:t>
            </w:r>
            <w:r>
              <w:t xml:space="preserve"> and their peer</w:t>
            </w:r>
            <w:r w:rsidR="002B5454">
              <w:t>s.</w:t>
            </w:r>
          </w:p>
        </w:tc>
      </w:tr>
      <w:bookmarkEnd w:id="15"/>
      <w:bookmarkEnd w:id="16"/>
      <w:bookmarkEnd w:id="17"/>
    </w:tbl>
    <w:p w14:paraId="2A7D555F" w14:textId="77777777" w:rsidR="00E66558" w:rsidRDefault="00E66558">
      <w:pPr>
        <w:spacing w:after="0" w:line="240" w:lineRule="auto"/>
      </w:pPr>
    </w:p>
    <w:sectPr w:rsidR="00E66558">
      <w:headerReference w:type="default" r:id="rId40"/>
      <w:footerReference w:type="default" r:id="rId4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A128B" w14:textId="77777777" w:rsidR="00537CBA" w:rsidRDefault="00537CBA">
      <w:pPr>
        <w:spacing w:after="0" w:line="240" w:lineRule="auto"/>
      </w:pPr>
      <w:r>
        <w:separator/>
      </w:r>
    </w:p>
  </w:endnote>
  <w:endnote w:type="continuationSeparator" w:id="0">
    <w:p w14:paraId="3DF31A89" w14:textId="77777777" w:rsidR="00537CBA" w:rsidRDefault="00537CBA">
      <w:pPr>
        <w:spacing w:after="0" w:line="240" w:lineRule="auto"/>
      </w:pPr>
      <w:r>
        <w:continuationSeparator/>
      </w:r>
    </w:p>
  </w:endnote>
  <w:endnote w:type="continuationNotice" w:id="1">
    <w:p w14:paraId="6C351671" w14:textId="77777777" w:rsidR="00537CBA" w:rsidRDefault="00537C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7B56FB4E" w:rsidR="00537CBA" w:rsidRDefault="00537CBA">
    <w:pPr>
      <w:pStyle w:val="Footer"/>
      <w:ind w:firstLine="4513"/>
    </w:pPr>
    <w:r>
      <w:fldChar w:fldCharType="begin"/>
    </w:r>
    <w:r>
      <w:instrText xml:space="preserve"> PAGE </w:instrText>
    </w:r>
    <w:r>
      <w:fldChar w:fldCharType="separate"/>
    </w:r>
    <w:r w:rsidR="00E33DB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EFE37" w14:textId="77777777" w:rsidR="00537CBA" w:rsidRDefault="00537CBA">
      <w:pPr>
        <w:spacing w:after="0" w:line="240" w:lineRule="auto"/>
      </w:pPr>
      <w:r>
        <w:separator/>
      </w:r>
    </w:p>
  </w:footnote>
  <w:footnote w:type="continuationSeparator" w:id="0">
    <w:p w14:paraId="7B8645D3" w14:textId="77777777" w:rsidR="00537CBA" w:rsidRDefault="00537CBA">
      <w:pPr>
        <w:spacing w:after="0" w:line="240" w:lineRule="auto"/>
      </w:pPr>
      <w:r>
        <w:continuationSeparator/>
      </w:r>
    </w:p>
  </w:footnote>
  <w:footnote w:type="continuationNotice" w:id="1">
    <w:p w14:paraId="2F51779E" w14:textId="77777777" w:rsidR="00537CBA" w:rsidRDefault="00537C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37CBA" w:rsidRDefault="00537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E21"/>
    <w:multiLevelType w:val="hybridMultilevel"/>
    <w:tmpl w:val="8AFA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6"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D31783"/>
    <w:multiLevelType w:val="hybridMultilevel"/>
    <w:tmpl w:val="578AD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6"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3A3A0C"/>
    <w:multiLevelType w:val="hybridMultilevel"/>
    <w:tmpl w:val="4B5C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2"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2D2724"/>
    <w:multiLevelType w:val="hybridMultilevel"/>
    <w:tmpl w:val="7082A87E"/>
    <w:lvl w:ilvl="0" w:tplc="5F18A1A2">
      <w:numFmt w:val="bullet"/>
      <w:lvlText w:val="-"/>
      <w:lvlJc w:val="left"/>
      <w:pPr>
        <w:ind w:left="417" w:hanging="360"/>
      </w:pPr>
      <w:rPr>
        <w:rFonts w:ascii="Gill Sans MT" w:eastAsia="Times New Roman" w:hAnsi="Gill Sans MT" w:cs="Times New Roman"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4B40E26"/>
    <w:multiLevelType w:val="hybridMultilevel"/>
    <w:tmpl w:val="EAA8B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9"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30" w15:restartNumberingAfterBreak="0">
    <w:nsid w:val="7042626B"/>
    <w:multiLevelType w:val="hybridMultilevel"/>
    <w:tmpl w:val="EA50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B250CBD"/>
    <w:multiLevelType w:val="hybridMultilevel"/>
    <w:tmpl w:val="E504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6"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7" w15:restartNumberingAfterBreak="0">
    <w:nsid w:val="7CF80FEF"/>
    <w:multiLevelType w:val="hybridMultilevel"/>
    <w:tmpl w:val="D02CA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abstractNumId w:val="8"/>
  </w:num>
  <w:num w:numId="2">
    <w:abstractNumId w:val="6"/>
  </w:num>
  <w:num w:numId="3">
    <w:abstractNumId w:val="9"/>
  </w:num>
  <w:num w:numId="4">
    <w:abstractNumId w:val="10"/>
  </w:num>
  <w:num w:numId="5">
    <w:abstractNumId w:val="3"/>
  </w:num>
  <w:num w:numId="6">
    <w:abstractNumId w:val="18"/>
  </w:num>
  <w:num w:numId="7">
    <w:abstractNumId w:val="27"/>
  </w:num>
  <w:num w:numId="8">
    <w:abstractNumId w:val="33"/>
  </w:num>
  <w:num w:numId="9">
    <w:abstractNumId w:val="31"/>
  </w:num>
  <w:num w:numId="10">
    <w:abstractNumId w:val="28"/>
  </w:num>
  <w:num w:numId="11">
    <w:abstractNumId w:val="7"/>
  </w:num>
  <w:num w:numId="12">
    <w:abstractNumId w:val="32"/>
  </w:num>
  <w:num w:numId="13">
    <w:abstractNumId w:val="24"/>
  </w:num>
  <w:num w:numId="14">
    <w:abstractNumId w:val="11"/>
  </w:num>
  <w:num w:numId="15">
    <w:abstractNumId w:val="22"/>
  </w:num>
  <w:num w:numId="16">
    <w:abstractNumId w:val="38"/>
  </w:num>
  <w:num w:numId="17">
    <w:abstractNumId w:val="13"/>
  </w:num>
  <w:num w:numId="18">
    <w:abstractNumId w:val="16"/>
  </w:num>
  <w:num w:numId="19">
    <w:abstractNumId w:val="1"/>
  </w:num>
  <w:num w:numId="20">
    <w:abstractNumId w:val="21"/>
  </w:num>
  <w:num w:numId="21">
    <w:abstractNumId w:val="2"/>
  </w:num>
  <w:num w:numId="22">
    <w:abstractNumId w:val="17"/>
  </w:num>
  <w:num w:numId="23">
    <w:abstractNumId w:val="36"/>
  </w:num>
  <w:num w:numId="24">
    <w:abstractNumId w:val="29"/>
  </w:num>
  <w:num w:numId="25">
    <w:abstractNumId w:val="4"/>
  </w:num>
  <w:num w:numId="26">
    <w:abstractNumId w:val="14"/>
  </w:num>
  <w:num w:numId="27">
    <w:abstractNumId w:val="19"/>
  </w:num>
  <w:num w:numId="28">
    <w:abstractNumId w:val="26"/>
  </w:num>
  <w:num w:numId="29">
    <w:abstractNumId w:val="35"/>
  </w:num>
  <w:num w:numId="30">
    <w:abstractNumId w:val="5"/>
  </w:num>
  <w:num w:numId="31">
    <w:abstractNumId w:val="15"/>
  </w:num>
  <w:num w:numId="32">
    <w:abstractNumId w:val="0"/>
  </w:num>
  <w:num w:numId="33">
    <w:abstractNumId w:val="34"/>
  </w:num>
  <w:num w:numId="34">
    <w:abstractNumId w:val="12"/>
  </w:num>
  <w:num w:numId="35">
    <w:abstractNumId w:val="20"/>
  </w:num>
  <w:num w:numId="36">
    <w:abstractNumId w:val="25"/>
  </w:num>
  <w:num w:numId="37">
    <w:abstractNumId w:val="30"/>
  </w:num>
  <w:num w:numId="38">
    <w:abstractNumId w:val="3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34D8"/>
    <w:rsid w:val="0002363D"/>
    <w:rsid w:val="00023A7E"/>
    <w:rsid w:val="00023D9A"/>
    <w:rsid w:val="00023F6E"/>
    <w:rsid w:val="00025872"/>
    <w:rsid w:val="00025B71"/>
    <w:rsid w:val="00026C3B"/>
    <w:rsid w:val="00027B03"/>
    <w:rsid w:val="000301F1"/>
    <w:rsid w:val="000313D6"/>
    <w:rsid w:val="00031898"/>
    <w:rsid w:val="0003197D"/>
    <w:rsid w:val="0003265C"/>
    <w:rsid w:val="0003270A"/>
    <w:rsid w:val="00032787"/>
    <w:rsid w:val="00032A79"/>
    <w:rsid w:val="00037B50"/>
    <w:rsid w:val="0004039A"/>
    <w:rsid w:val="00040F0E"/>
    <w:rsid w:val="00042467"/>
    <w:rsid w:val="0004329A"/>
    <w:rsid w:val="00043B45"/>
    <w:rsid w:val="00044E7C"/>
    <w:rsid w:val="0004557E"/>
    <w:rsid w:val="00046EBA"/>
    <w:rsid w:val="0004715F"/>
    <w:rsid w:val="00047D6A"/>
    <w:rsid w:val="00047FBF"/>
    <w:rsid w:val="00050713"/>
    <w:rsid w:val="00051BB1"/>
    <w:rsid w:val="00052377"/>
    <w:rsid w:val="00052E23"/>
    <w:rsid w:val="00053887"/>
    <w:rsid w:val="00053A7C"/>
    <w:rsid w:val="0005411B"/>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64"/>
    <w:rsid w:val="000724FB"/>
    <w:rsid w:val="00073FC3"/>
    <w:rsid w:val="00075F97"/>
    <w:rsid w:val="00076244"/>
    <w:rsid w:val="00077DE5"/>
    <w:rsid w:val="00081EDE"/>
    <w:rsid w:val="00081FF7"/>
    <w:rsid w:val="000820BC"/>
    <w:rsid w:val="0008250C"/>
    <w:rsid w:val="00082740"/>
    <w:rsid w:val="00083574"/>
    <w:rsid w:val="00084B74"/>
    <w:rsid w:val="000856FA"/>
    <w:rsid w:val="00086298"/>
    <w:rsid w:val="00086704"/>
    <w:rsid w:val="00086C43"/>
    <w:rsid w:val="0008797E"/>
    <w:rsid w:val="000905F7"/>
    <w:rsid w:val="000928A5"/>
    <w:rsid w:val="0009383B"/>
    <w:rsid w:val="00093BE7"/>
    <w:rsid w:val="00094874"/>
    <w:rsid w:val="00094B06"/>
    <w:rsid w:val="00094CFA"/>
    <w:rsid w:val="000954B5"/>
    <w:rsid w:val="00095DFE"/>
    <w:rsid w:val="00095F83"/>
    <w:rsid w:val="00097A09"/>
    <w:rsid w:val="000A09C0"/>
    <w:rsid w:val="000A19FA"/>
    <w:rsid w:val="000A21DF"/>
    <w:rsid w:val="000A2F26"/>
    <w:rsid w:val="000A367E"/>
    <w:rsid w:val="000A4C2F"/>
    <w:rsid w:val="000A506E"/>
    <w:rsid w:val="000A5F10"/>
    <w:rsid w:val="000A5F32"/>
    <w:rsid w:val="000B0226"/>
    <w:rsid w:val="000B04BC"/>
    <w:rsid w:val="000B45BD"/>
    <w:rsid w:val="000B46AE"/>
    <w:rsid w:val="000B5BCD"/>
    <w:rsid w:val="000B701B"/>
    <w:rsid w:val="000B72A4"/>
    <w:rsid w:val="000B7FA2"/>
    <w:rsid w:val="000C0846"/>
    <w:rsid w:val="000C0BDD"/>
    <w:rsid w:val="000C0DE4"/>
    <w:rsid w:val="000C1DD0"/>
    <w:rsid w:val="000C238F"/>
    <w:rsid w:val="000C241F"/>
    <w:rsid w:val="000C3954"/>
    <w:rsid w:val="000C3EAE"/>
    <w:rsid w:val="000C3FC9"/>
    <w:rsid w:val="000C53AF"/>
    <w:rsid w:val="000C5C92"/>
    <w:rsid w:val="000C764F"/>
    <w:rsid w:val="000D0FF7"/>
    <w:rsid w:val="000D1EBD"/>
    <w:rsid w:val="000D277F"/>
    <w:rsid w:val="000D423D"/>
    <w:rsid w:val="000D4742"/>
    <w:rsid w:val="000D4CB7"/>
    <w:rsid w:val="000D50C3"/>
    <w:rsid w:val="000D5873"/>
    <w:rsid w:val="000D5C03"/>
    <w:rsid w:val="000E0906"/>
    <w:rsid w:val="000E0B9A"/>
    <w:rsid w:val="000E0C79"/>
    <w:rsid w:val="000E127E"/>
    <w:rsid w:val="000E4F63"/>
    <w:rsid w:val="000E5753"/>
    <w:rsid w:val="000E580B"/>
    <w:rsid w:val="000E5FEF"/>
    <w:rsid w:val="000E6A03"/>
    <w:rsid w:val="000E6F67"/>
    <w:rsid w:val="000E70A6"/>
    <w:rsid w:val="000F0EA0"/>
    <w:rsid w:val="000F14C5"/>
    <w:rsid w:val="000F19B5"/>
    <w:rsid w:val="000F2522"/>
    <w:rsid w:val="000F406A"/>
    <w:rsid w:val="000F4EB1"/>
    <w:rsid w:val="000F5C05"/>
    <w:rsid w:val="000F6CCF"/>
    <w:rsid w:val="000F71FA"/>
    <w:rsid w:val="001005E3"/>
    <w:rsid w:val="001005ED"/>
    <w:rsid w:val="001015BC"/>
    <w:rsid w:val="001025FB"/>
    <w:rsid w:val="00102AAC"/>
    <w:rsid w:val="00105738"/>
    <w:rsid w:val="00105A56"/>
    <w:rsid w:val="00105F24"/>
    <w:rsid w:val="00107A79"/>
    <w:rsid w:val="00107C74"/>
    <w:rsid w:val="001107A3"/>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958"/>
    <w:rsid w:val="00127F5F"/>
    <w:rsid w:val="00131914"/>
    <w:rsid w:val="00132E3A"/>
    <w:rsid w:val="0013324D"/>
    <w:rsid w:val="00134953"/>
    <w:rsid w:val="0013512D"/>
    <w:rsid w:val="00136D68"/>
    <w:rsid w:val="00137EEF"/>
    <w:rsid w:val="001411E6"/>
    <w:rsid w:val="00141D27"/>
    <w:rsid w:val="0014317F"/>
    <w:rsid w:val="00143692"/>
    <w:rsid w:val="00144583"/>
    <w:rsid w:val="00145CB1"/>
    <w:rsid w:val="0014608F"/>
    <w:rsid w:val="001502A9"/>
    <w:rsid w:val="001521CA"/>
    <w:rsid w:val="00152206"/>
    <w:rsid w:val="00153CA3"/>
    <w:rsid w:val="001544DE"/>
    <w:rsid w:val="00154836"/>
    <w:rsid w:val="00155A11"/>
    <w:rsid w:val="0015621F"/>
    <w:rsid w:val="001570A9"/>
    <w:rsid w:val="00160779"/>
    <w:rsid w:val="00162957"/>
    <w:rsid w:val="00162A9F"/>
    <w:rsid w:val="00162EFB"/>
    <w:rsid w:val="0016406A"/>
    <w:rsid w:val="001645B9"/>
    <w:rsid w:val="00165607"/>
    <w:rsid w:val="001662B7"/>
    <w:rsid w:val="00166D86"/>
    <w:rsid w:val="00171009"/>
    <w:rsid w:val="00171EB1"/>
    <w:rsid w:val="00172E82"/>
    <w:rsid w:val="00173CFB"/>
    <w:rsid w:val="001740C3"/>
    <w:rsid w:val="00174105"/>
    <w:rsid w:val="0017418E"/>
    <w:rsid w:val="001741CE"/>
    <w:rsid w:val="001755B6"/>
    <w:rsid w:val="00175C89"/>
    <w:rsid w:val="00175EC1"/>
    <w:rsid w:val="00176345"/>
    <w:rsid w:val="00177C83"/>
    <w:rsid w:val="00181198"/>
    <w:rsid w:val="00182B1B"/>
    <w:rsid w:val="00182CE3"/>
    <w:rsid w:val="00183656"/>
    <w:rsid w:val="001854B9"/>
    <w:rsid w:val="00187D51"/>
    <w:rsid w:val="00194F5D"/>
    <w:rsid w:val="0019556C"/>
    <w:rsid w:val="00196F36"/>
    <w:rsid w:val="0019782E"/>
    <w:rsid w:val="00197B51"/>
    <w:rsid w:val="001A034C"/>
    <w:rsid w:val="001A12B9"/>
    <w:rsid w:val="001A25A3"/>
    <w:rsid w:val="001A2889"/>
    <w:rsid w:val="001A2A49"/>
    <w:rsid w:val="001A35D1"/>
    <w:rsid w:val="001A4D83"/>
    <w:rsid w:val="001A6031"/>
    <w:rsid w:val="001A62E6"/>
    <w:rsid w:val="001A6B3D"/>
    <w:rsid w:val="001B011E"/>
    <w:rsid w:val="001B098A"/>
    <w:rsid w:val="001B119A"/>
    <w:rsid w:val="001B1D8B"/>
    <w:rsid w:val="001B4D47"/>
    <w:rsid w:val="001B5953"/>
    <w:rsid w:val="001B716E"/>
    <w:rsid w:val="001B758A"/>
    <w:rsid w:val="001B7905"/>
    <w:rsid w:val="001C0E0C"/>
    <w:rsid w:val="001C1204"/>
    <w:rsid w:val="001C1224"/>
    <w:rsid w:val="001C12BA"/>
    <w:rsid w:val="001C17E8"/>
    <w:rsid w:val="001C2B7B"/>
    <w:rsid w:val="001C341C"/>
    <w:rsid w:val="001C49CD"/>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22A"/>
    <w:rsid w:val="001E562F"/>
    <w:rsid w:val="001E58D7"/>
    <w:rsid w:val="001E5F86"/>
    <w:rsid w:val="001E76B0"/>
    <w:rsid w:val="001E7ADF"/>
    <w:rsid w:val="001F1801"/>
    <w:rsid w:val="001F198D"/>
    <w:rsid w:val="001F413B"/>
    <w:rsid w:val="001F5269"/>
    <w:rsid w:val="001F6B77"/>
    <w:rsid w:val="00200B27"/>
    <w:rsid w:val="00200EE5"/>
    <w:rsid w:val="00201D58"/>
    <w:rsid w:val="00201EE2"/>
    <w:rsid w:val="00202374"/>
    <w:rsid w:val="002031A5"/>
    <w:rsid w:val="00206549"/>
    <w:rsid w:val="00206F88"/>
    <w:rsid w:val="0020751E"/>
    <w:rsid w:val="00207738"/>
    <w:rsid w:val="002103EE"/>
    <w:rsid w:val="00210944"/>
    <w:rsid w:val="00210CC4"/>
    <w:rsid w:val="00211424"/>
    <w:rsid w:val="002122B7"/>
    <w:rsid w:val="002128DA"/>
    <w:rsid w:val="00212A4E"/>
    <w:rsid w:val="00212A8E"/>
    <w:rsid w:val="00213ABB"/>
    <w:rsid w:val="00214C83"/>
    <w:rsid w:val="00214D50"/>
    <w:rsid w:val="00214F89"/>
    <w:rsid w:val="0021576C"/>
    <w:rsid w:val="00216E7C"/>
    <w:rsid w:val="00216F68"/>
    <w:rsid w:val="00220984"/>
    <w:rsid w:val="00222F48"/>
    <w:rsid w:val="00223575"/>
    <w:rsid w:val="0022423C"/>
    <w:rsid w:val="002248E1"/>
    <w:rsid w:val="00225919"/>
    <w:rsid w:val="002260EA"/>
    <w:rsid w:val="002267E9"/>
    <w:rsid w:val="002278D9"/>
    <w:rsid w:val="00227BBA"/>
    <w:rsid w:val="0023034C"/>
    <w:rsid w:val="002310EB"/>
    <w:rsid w:val="00231624"/>
    <w:rsid w:val="00231E6D"/>
    <w:rsid w:val="0023293D"/>
    <w:rsid w:val="00232EF2"/>
    <w:rsid w:val="00234191"/>
    <w:rsid w:val="00234CD5"/>
    <w:rsid w:val="00234EF6"/>
    <w:rsid w:val="00235004"/>
    <w:rsid w:val="0023739E"/>
    <w:rsid w:val="0023765D"/>
    <w:rsid w:val="00241336"/>
    <w:rsid w:val="002417D4"/>
    <w:rsid w:val="00241C01"/>
    <w:rsid w:val="00241C7E"/>
    <w:rsid w:val="00242672"/>
    <w:rsid w:val="00244F52"/>
    <w:rsid w:val="00246AE7"/>
    <w:rsid w:val="002471FF"/>
    <w:rsid w:val="00247AFD"/>
    <w:rsid w:val="0025127A"/>
    <w:rsid w:val="00251546"/>
    <w:rsid w:val="00253080"/>
    <w:rsid w:val="00253128"/>
    <w:rsid w:val="00253D4D"/>
    <w:rsid w:val="0025547B"/>
    <w:rsid w:val="002556EB"/>
    <w:rsid w:val="002570A7"/>
    <w:rsid w:val="002605B1"/>
    <w:rsid w:val="0026121D"/>
    <w:rsid w:val="002617CC"/>
    <w:rsid w:val="002629BB"/>
    <w:rsid w:val="0026462D"/>
    <w:rsid w:val="00265714"/>
    <w:rsid w:val="00265EA0"/>
    <w:rsid w:val="00265F34"/>
    <w:rsid w:val="00267706"/>
    <w:rsid w:val="0027107A"/>
    <w:rsid w:val="00273E14"/>
    <w:rsid w:val="0027576C"/>
    <w:rsid w:val="00275D92"/>
    <w:rsid w:val="0027618D"/>
    <w:rsid w:val="00280615"/>
    <w:rsid w:val="00281715"/>
    <w:rsid w:val="00281B68"/>
    <w:rsid w:val="002827F4"/>
    <w:rsid w:val="00282DC2"/>
    <w:rsid w:val="0028408A"/>
    <w:rsid w:val="00284B00"/>
    <w:rsid w:val="00285516"/>
    <w:rsid w:val="002857D8"/>
    <w:rsid w:val="00286092"/>
    <w:rsid w:val="00286F64"/>
    <w:rsid w:val="00286F9F"/>
    <w:rsid w:val="002900A2"/>
    <w:rsid w:val="0029115F"/>
    <w:rsid w:val="00291AF0"/>
    <w:rsid w:val="00291E10"/>
    <w:rsid w:val="00292E62"/>
    <w:rsid w:val="0029500C"/>
    <w:rsid w:val="00295351"/>
    <w:rsid w:val="00295A11"/>
    <w:rsid w:val="00295C76"/>
    <w:rsid w:val="00297ADD"/>
    <w:rsid w:val="002A0F08"/>
    <w:rsid w:val="002A342E"/>
    <w:rsid w:val="002A3A12"/>
    <w:rsid w:val="002A3E84"/>
    <w:rsid w:val="002A432D"/>
    <w:rsid w:val="002A438A"/>
    <w:rsid w:val="002A637D"/>
    <w:rsid w:val="002A63FA"/>
    <w:rsid w:val="002A6A73"/>
    <w:rsid w:val="002A7066"/>
    <w:rsid w:val="002A7277"/>
    <w:rsid w:val="002B0294"/>
    <w:rsid w:val="002B06C2"/>
    <w:rsid w:val="002B1CB7"/>
    <w:rsid w:val="002B1D9E"/>
    <w:rsid w:val="002B314B"/>
    <w:rsid w:val="002B314D"/>
    <w:rsid w:val="002B3306"/>
    <w:rsid w:val="002B44BC"/>
    <w:rsid w:val="002B5454"/>
    <w:rsid w:val="002B5FF7"/>
    <w:rsid w:val="002B62D1"/>
    <w:rsid w:val="002B6A47"/>
    <w:rsid w:val="002B732B"/>
    <w:rsid w:val="002B789B"/>
    <w:rsid w:val="002B7AE9"/>
    <w:rsid w:val="002C2807"/>
    <w:rsid w:val="002C38B7"/>
    <w:rsid w:val="002C3C8F"/>
    <w:rsid w:val="002C53A2"/>
    <w:rsid w:val="002C55E2"/>
    <w:rsid w:val="002C5874"/>
    <w:rsid w:val="002C5C46"/>
    <w:rsid w:val="002C5C55"/>
    <w:rsid w:val="002C632A"/>
    <w:rsid w:val="002C63C0"/>
    <w:rsid w:val="002C7FC4"/>
    <w:rsid w:val="002D02D5"/>
    <w:rsid w:val="002D0C5D"/>
    <w:rsid w:val="002D2187"/>
    <w:rsid w:val="002D2190"/>
    <w:rsid w:val="002D45D9"/>
    <w:rsid w:val="002D4DAA"/>
    <w:rsid w:val="002D6838"/>
    <w:rsid w:val="002D7E03"/>
    <w:rsid w:val="002E1D1E"/>
    <w:rsid w:val="002E3A1A"/>
    <w:rsid w:val="002E3FF3"/>
    <w:rsid w:val="002E5370"/>
    <w:rsid w:val="002E5A89"/>
    <w:rsid w:val="002E63BB"/>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284F"/>
    <w:rsid w:val="00304107"/>
    <w:rsid w:val="003042EC"/>
    <w:rsid w:val="00304B93"/>
    <w:rsid w:val="00305DCE"/>
    <w:rsid w:val="003061EC"/>
    <w:rsid w:val="003070E9"/>
    <w:rsid w:val="00307EFF"/>
    <w:rsid w:val="00311B63"/>
    <w:rsid w:val="00311FB0"/>
    <w:rsid w:val="00312999"/>
    <w:rsid w:val="00313FF4"/>
    <w:rsid w:val="003142BC"/>
    <w:rsid w:val="00314DA2"/>
    <w:rsid w:val="003156E1"/>
    <w:rsid w:val="00315FF0"/>
    <w:rsid w:val="00316A25"/>
    <w:rsid w:val="00316A5B"/>
    <w:rsid w:val="003176B5"/>
    <w:rsid w:val="0032176F"/>
    <w:rsid w:val="003218EA"/>
    <w:rsid w:val="0032216D"/>
    <w:rsid w:val="00323020"/>
    <w:rsid w:val="00324224"/>
    <w:rsid w:val="003247EC"/>
    <w:rsid w:val="003253F8"/>
    <w:rsid w:val="0032544A"/>
    <w:rsid w:val="00325DD7"/>
    <w:rsid w:val="00325EB3"/>
    <w:rsid w:val="00326FA3"/>
    <w:rsid w:val="0032723C"/>
    <w:rsid w:val="003275DF"/>
    <w:rsid w:val="00327E78"/>
    <w:rsid w:val="0033017B"/>
    <w:rsid w:val="00330E03"/>
    <w:rsid w:val="00331A29"/>
    <w:rsid w:val="00332C7E"/>
    <w:rsid w:val="00332F9B"/>
    <w:rsid w:val="00334EC2"/>
    <w:rsid w:val="00335703"/>
    <w:rsid w:val="00335E3C"/>
    <w:rsid w:val="0033627B"/>
    <w:rsid w:val="00337C60"/>
    <w:rsid w:val="00337F4F"/>
    <w:rsid w:val="00340199"/>
    <w:rsid w:val="003418FC"/>
    <w:rsid w:val="00341907"/>
    <w:rsid w:val="00343E51"/>
    <w:rsid w:val="00344670"/>
    <w:rsid w:val="00345879"/>
    <w:rsid w:val="003464C0"/>
    <w:rsid w:val="00346F18"/>
    <w:rsid w:val="00347E37"/>
    <w:rsid w:val="00351340"/>
    <w:rsid w:val="00351B8D"/>
    <w:rsid w:val="003529D4"/>
    <w:rsid w:val="00353AD5"/>
    <w:rsid w:val="003562DA"/>
    <w:rsid w:val="0035651E"/>
    <w:rsid w:val="00357A10"/>
    <w:rsid w:val="003617B9"/>
    <w:rsid w:val="003617EC"/>
    <w:rsid w:val="0036262E"/>
    <w:rsid w:val="00363AFF"/>
    <w:rsid w:val="0036411A"/>
    <w:rsid w:val="00364385"/>
    <w:rsid w:val="00365A4C"/>
    <w:rsid w:val="00366172"/>
    <w:rsid w:val="003663EB"/>
    <w:rsid w:val="00366EE1"/>
    <w:rsid w:val="003703CC"/>
    <w:rsid w:val="003709E7"/>
    <w:rsid w:val="00371360"/>
    <w:rsid w:val="00371722"/>
    <w:rsid w:val="00371DB8"/>
    <w:rsid w:val="0037207C"/>
    <w:rsid w:val="00372684"/>
    <w:rsid w:val="003731D5"/>
    <w:rsid w:val="00373990"/>
    <w:rsid w:val="00373FE4"/>
    <w:rsid w:val="0037532E"/>
    <w:rsid w:val="003765BB"/>
    <w:rsid w:val="00376B5A"/>
    <w:rsid w:val="00376C18"/>
    <w:rsid w:val="00377D6F"/>
    <w:rsid w:val="00380251"/>
    <w:rsid w:val="00382803"/>
    <w:rsid w:val="00382826"/>
    <w:rsid w:val="00382E00"/>
    <w:rsid w:val="00384507"/>
    <w:rsid w:val="00384BE4"/>
    <w:rsid w:val="00385841"/>
    <w:rsid w:val="0038681B"/>
    <w:rsid w:val="00386D3C"/>
    <w:rsid w:val="003871B3"/>
    <w:rsid w:val="00391C6D"/>
    <w:rsid w:val="00392204"/>
    <w:rsid w:val="0039311E"/>
    <w:rsid w:val="00393EA8"/>
    <w:rsid w:val="003952AF"/>
    <w:rsid w:val="00395603"/>
    <w:rsid w:val="003964FD"/>
    <w:rsid w:val="003969BA"/>
    <w:rsid w:val="00397BAE"/>
    <w:rsid w:val="003A00EB"/>
    <w:rsid w:val="003A36B0"/>
    <w:rsid w:val="003A3A19"/>
    <w:rsid w:val="003A4B73"/>
    <w:rsid w:val="003A5217"/>
    <w:rsid w:val="003A677F"/>
    <w:rsid w:val="003A6AF0"/>
    <w:rsid w:val="003B0CBB"/>
    <w:rsid w:val="003B136C"/>
    <w:rsid w:val="003B19A8"/>
    <w:rsid w:val="003B1AEE"/>
    <w:rsid w:val="003B1DF8"/>
    <w:rsid w:val="003B220B"/>
    <w:rsid w:val="003B2CA2"/>
    <w:rsid w:val="003B308F"/>
    <w:rsid w:val="003B30AE"/>
    <w:rsid w:val="003B470F"/>
    <w:rsid w:val="003B4869"/>
    <w:rsid w:val="003B491A"/>
    <w:rsid w:val="003B514F"/>
    <w:rsid w:val="003B5D2D"/>
    <w:rsid w:val="003B6B17"/>
    <w:rsid w:val="003B7697"/>
    <w:rsid w:val="003C36F0"/>
    <w:rsid w:val="003C46EB"/>
    <w:rsid w:val="003C4BC2"/>
    <w:rsid w:val="003C691A"/>
    <w:rsid w:val="003D0828"/>
    <w:rsid w:val="003D28EF"/>
    <w:rsid w:val="003D3150"/>
    <w:rsid w:val="003D4F5E"/>
    <w:rsid w:val="003D5935"/>
    <w:rsid w:val="003D6237"/>
    <w:rsid w:val="003D7A88"/>
    <w:rsid w:val="003E1515"/>
    <w:rsid w:val="003E1580"/>
    <w:rsid w:val="003E1815"/>
    <w:rsid w:val="003E2120"/>
    <w:rsid w:val="003E2122"/>
    <w:rsid w:val="003E2ED5"/>
    <w:rsid w:val="003E321F"/>
    <w:rsid w:val="003E3735"/>
    <w:rsid w:val="003E3A10"/>
    <w:rsid w:val="003E442A"/>
    <w:rsid w:val="003E4B48"/>
    <w:rsid w:val="003E6486"/>
    <w:rsid w:val="003E6A55"/>
    <w:rsid w:val="003E6AAF"/>
    <w:rsid w:val="003E7CEF"/>
    <w:rsid w:val="003F000C"/>
    <w:rsid w:val="003F0110"/>
    <w:rsid w:val="003F0400"/>
    <w:rsid w:val="003F0B14"/>
    <w:rsid w:val="003F0DEB"/>
    <w:rsid w:val="003F14B2"/>
    <w:rsid w:val="003F1E06"/>
    <w:rsid w:val="003F21FD"/>
    <w:rsid w:val="003F376F"/>
    <w:rsid w:val="003F3C29"/>
    <w:rsid w:val="003F3E67"/>
    <w:rsid w:val="003F5867"/>
    <w:rsid w:val="003F5DC5"/>
    <w:rsid w:val="003F6766"/>
    <w:rsid w:val="003F7046"/>
    <w:rsid w:val="0040079F"/>
    <w:rsid w:val="00402945"/>
    <w:rsid w:val="0040333F"/>
    <w:rsid w:val="004036E5"/>
    <w:rsid w:val="004044AA"/>
    <w:rsid w:val="00405A60"/>
    <w:rsid w:val="00405F3C"/>
    <w:rsid w:val="00407188"/>
    <w:rsid w:val="00407E6E"/>
    <w:rsid w:val="00410D84"/>
    <w:rsid w:val="00412627"/>
    <w:rsid w:val="00412DF3"/>
    <w:rsid w:val="0041315E"/>
    <w:rsid w:val="00415767"/>
    <w:rsid w:val="0041586D"/>
    <w:rsid w:val="00416763"/>
    <w:rsid w:val="0041678F"/>
    <w:rsid w:val="00420788"/>
    <w:rsid w:val="00421546"/>
    <w:rsid w:val="00423924"/>
    <w:rsid w:val="00423B7A"/>
    <w:rsid w:val="00427465"/>
    <w:rsid w:val="00427DF1"/>
    <w:rsid w:val="0043031E"/>
    <w:rsid w:val="004308AA"/>
    <w:rsid w:val="00431F56"/>
    <w:rsid w:val="00433632"/>
    <w:rsid w:val="0043456D"/>
    <w:rsid w:val="004346A8"/>
    <w:rsid w:val="00436C85"/>
    <w:rsid w:val="004376F1"/>
    <w:rsid w:val="004414EB"/>
    <w:rsid w:val="0044189E"/>
    <w:rsid w:val="00443D1A"/>
    <w:rsid w:val="00444005"/>
    <w:rsid w:val="00445183"/>
    <w:rsid w:val="004453B1"/>
    <w:rsid w:val="004454BF"/>
    <w:rsid w:val="0044560E"/>
    <w:rsid w:val="00445705"/>
    <w:rsid w:val="00445ADE"/>
    <w:rsid w:val="004473BC"/>
    <w:rsid w:val="00447FF7"/>
    <w:rsid w:val="00450AB7"/>
    <w:rsid w:val="00451A23"/>
    <w:rsid w:val="00452938"/>
    <w:rsid w:val="004534C4"/>
    <w:rsid w:val="00454440"/>
    <w:rsid w:val="00455A47"/>
    <w:rsid w:val="00455E3D"/>
    <w:rsid w:val="004565AE"/>
    <w:rsid w:val="00456CA8"/>
    <w:rsid w:val="004572EC"/>
    <w:rsid w:val="00457E24"/>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44BA"/>
    <w:rsid w:val="00474667"/>
    <w:rsid w:val="00474A90"/>
    <w:rsid w:val="00475134"/>
    <w:rsid w:val="0047631B"/>
    <w:rsid w:val="004766AA"/>
    <w:rsid w:val="00477C0E"/>
    <w:rsid w:val="004819E8"/>
    <w:rsid w:val="00482218"/>
    <w:rsid w:val="0048228B"/>
    <w:rsid w:val="00482337"/>
    <w:rsid w:val="004824B9"/>
    <w:rsid w:val="00483BF3"/>
    <w:rsid w:val="0048441C"/>
    <w:rsid w:val="00484A50"/>
    <w:rsid w:val="00487A2D"/>
    <w:rsid w:val="00487C69"/>
    <w:rsid w:val="00491AC5"/>
    <w:rsid w:val="00491D8C"/>
    <w:rsid w:val="0049237F"/>
    <w:rsid w:val="00492F93"/>
    <w:rsid w:val="00494A14"/>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F6A"/>
    <w:rsid w:val="004B0EF8"/>
    <w:rsid w:val="004B1D84"/>
    <w:rsid w:val="004B1EBA"/>
    <w:rsid w:val="004B2512"/>
    <w:rsid w:val="004B44EB"/>
    <w:rsid w:val="004B4A15"/>
    <w:rsid w:val="004B595B"/>
    <w:rsid w:val="004B6498"/>
    <w:rsid w:val="004B6F36"/>
    <w:rsid w:val="004C089A"/>
    <w:rsid w:val="004C23B0"/>
    <w:rsid w:val="004C2DBA"/>
    <w:rsid w:val="004C37EC"/>
    <w:rsid w:val="004C4A58"/>
    <w:rsid w:val="004C5044"/>
    <w:rsid w:val="004C57FE"/>
    <w:rsid w:val="004C5F79"/>
    <w:rsid w:val="004C75E0"/>
    <w:rsid w:val="004C78BB"/>
    <w:rsid w:val="004D0167"/>
    <w:rsid w:val="004D025C"/>
    <w:rsid w:val="004D05CC"/>
    <w:rsid w:val="004D0DFE"/>
    <w:rsid w:val="004D1028"/>
    <w:rsid w:val="004D2089"/>
    <w:rsid w:val="004D2F8B"/>
    <w:rsid w:val="004D2FEF"/>
    <w:rsid w:val="004D4265"/>
    <w:rsid w:val="004D47E1"/>
    <w:rsid w:val="004D4C29"/>
    <w:rsid w:val="004D4EE7"/>
    <w:rsid w:val="004D511A"/>
    <w:rsid w:val="004D5322"/>
    <w:rsid w:val="004D55E8"/>
    <w:rsid w:val="004D74B3"/>
    <w:rsid w:val="004D7D9C"/>
    <w:rsid w:val="004E03EA"/>
    <w:rsid w:val="004E38F3"/>
    <w:rsid w:val="004E4720"/>
    <w:rsid w:val="004E68BD"/>
    <w:rsid w:val="004E6E9D"/>
    <w:rsid w:val="004E7EDE"/>
    <w:rsid w:val="004E7EFD"/>
    <w:rsid w:val="004F134F"/>
    <w:rsid w:val="004F1769"/>
    <w:rsid w:val="004F2DA0"/>
    <w:rsid w:val="004F3914"/>
    <w:rsid w:val="004F5A6F"/>
    <w:rsid w:val="0050115E"/>
    <w:rsid w:val="00502FAB"/>
    <w:rsid w:val="00505101"/>
    <w:rsid w:val="005052AE"/>
    <w:rsid w:val="005053BE"/>
    <w:rsid w:val="00506ADD"/>
    <w:rsid w:val="00510239"/>
    <w:rsid w:val="00511503"/>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2474"/>
    <w:rsid w:val="0053254E"/>
    <w:rsid w:val="00533266"/>
    <w:rsid w:val="00533F08"/>
    <w:rsid w:val="00534899"/>
    <w:rsid w:val="00534965"/>
    <w:rsid w:val="00534A05"/>
    <w:rsid w:val="00534B33"/>
    <w:rsid w:val="00536760"/>
    <w:rsid w:val="005371DB"/>
    <w:rsid w:val="0053752B"/>
    <w:rsid w:val="005376B6"/>
    <w:rsid w:val="00537CBA"/>
    <w:rsid w:val="00537FFA"/>
    <w:rsid w:val="00541D37"/>
    <w:rsid w:val="00541DB9"/>
    <w:rsid w:val="00542C7F"/>
    <w:rsid w:val="00543E07"/>
    <w:rsid w:val="005440DB"/>
    <w:rsid w:val="00544136"/>
    <w:rsid w:val="00544704"/>
    <w:rsid w:val="005463F2"/>
    <w:rsid w:val="00546DAC"/>
    <w:rsid w:val="00547948"/>
    <w:rsid w:val="00547C37"/>
    <w:rsid w:val="0055028A"/>
    <w:rsid w:val="005512EA"/>
    <w:rsid w:val="00551E86"/>
    <w:rsid w:val="005523DF"/>
    <w:rsid w:val="005525AF"/>
    <w:rsid w:val="00552CA6"/>
    <w:rsid w:val="0055481D"/>
    <w:rsid w:val="00555245"/>
    <w:rsid w:val="00556556"/>
    <w:rsid w:val="00556AA2"/>
    <w:rsid w:val="00556E77"/>
    <w:rsid w:val="00557095"/>
    <w:rsid w:val="00557FCE"/>
    <w:rsid w:val="00561291"/>
    <w:rsid w:val="00561894"/>
    <w:rsid w:val="005618BD"/>
    <w:rsid w:val="00561C41"/>
    <w:rsid w:val="00562EED"/>
    <w:rsid w:val="00564AEB"/>
    <w:rsid w:val="00564C00"/>
    <w:rsid w:val="00564DA6"/>
    <w:rsid w:val="00564FA4"/>
    <w:rsid w:val="005658C8"/>
    <w:rsid w:val="00565990"/>
    <w:rsid w:val="00565A40"/>
    <w:rsid w:val="0056607B"/>
    <w:rsid w:val="00566081"/>
    <w:rsid w:val="00567F83"/>
    <w:rsid w:val="005700BF"/>
    <w:rsid w:val="0057032A"/>
    <w:rsid w:val="00570915"/>
    <w:rsid w:val="0057152C"/>
    <w:rsid w:val="00572541"/>
    <w:rsid w:val="00572701"/>
    <w:rsid w:val="005737E5"/>
    <w:rsid w:val="005748C3"/>
    <w:rsid w:val="00575FA1"/>
    <w:rsid w:val="00576EFF"/>
    <w:rsid w:val="0057793A"/>
    <w:rsid w:val="00582796"/>
    <w:rsid w:val="00583B7B"/>
    <w:rsid w:val="00583DA4"/>
    <w:rsid w:val="0058405F"/>
    <w:rsid w:val="00584D98"/>
    <w:rsid w:val="005858B2"/>
    <w:rsid w:val="00585D94"/>
    <w:rsid w:val="005928FA"/>
    <w:rsid w:val="00592BBC"/>
    <w:rsid w:val="005954A8"/>
    <w:rsid w:val="00597328"/>
    <w:rsid w:val="005A11F7"/>
    <w:rsid w:val="005A1B2B"/>
    <w:rsid w:val="005A1E7D"/>
    <w:rsid w:val="005A23E5"/>
    <w:rsid w:val="005A26D4"/>
    <w:rsid w:val="005A2DEF"/>
    <w:rsid w:val="005A3155"/>
    <w:rsid w:val="005A3978"/>
    <w:rsid w:val="005A4A2A"/>
    <w:rsid w:val="005A774B"/>
    <w:rsid w:val="005B0451"/>
    <w:rsid w:val="005B0515"/>
    <w:rsid w:val="005B063D"/>
    <w:rsid w:val="005B0B18"/>
    <w:rsid w:val="005B1401"/>
    <w:rsid w:val="005B2DC0"/>
    <w:rsid w:val="005B48F5"/>
    <w:rsid w:val="005B4A5A"/>
    <w:rsid w:val="005B65B3"/>
    <w:rsid w:val="005B7728"/>
    <w:rsid w:val="005B7A4F"/>
    <w:rsid w:val="005C1C81"/>
    <w:rsid w:val="005C226C"/>
    <w:rsid w:val="005C22B1"/>
    <w:rsid w:val="005C4923"/>
    <w:rsid w:val="005C4C5C"/>
    <w:rsid w:val="005C5549"/>
    <w:rsid w:val="005C7EBE"/>
    <w:rsid w:val="005D0176"/>
    <w:rsid w:val="005D06BF"/>
    <w:rsid w:val="005D0EED"/>
    <w:rsid w:val="005D1CEB"/>
    <w:rsid w:val="005D1FA6"/>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2196"/>
    <w:rsid w:val="005F4A8E"/>
    <w:rsid w:val="005F53BE"/>
    <w:rsid w:val="005F7BCC"/>
    <w:rsid w:val="00600921"/>
    <w:rsid w:val="00602373"/>
    <w:rsid w:val="0060246D"/>
    <w:rsid w:val="00602E97"/>
    <w:rsid w:val="006033C4"/>
    <w:rsid w:val="00604068"/>
    <w:rsid w:val="00605325"/>
    <w:rsid w:val="0060556C"/>
    <w:rsid w:val="00605BBC"/>
    <w:rsid w:val="00605D0B"/>
    <w:rsid w:val="00605E41"/>
    <w:rsid w:val="006060A4"/>
    <w:rsid w:val="00607063"/>
    <w:rsid w:val="00607576"/>
    <w:rsid w:val="00607F50"/>
    <w:rsid w:val="00607FF2"/>
    <w:rsid w:val="006119D3"/>
    <w:rsid w:val="00614791"/>
    <w:rsid w:val="0061544D"/>
    <w:rsid w:val="006157DC"/>
    <w:rsid w:val="006168B1"/>
    <w:rsid w:val="00617354"/>
    <w:rsid w:val="006174CE"/>
    <w:rsid w:val="00617C50"/>
    <w:rsid w:val="006209AB"/>
    <w:rsid w:val="00620D18"/>
    <w:rsid w:val="00620FBB"/>
    <w:rsid w:val="00622D26"/>
    <w:rsid w:val="00623BC3"/>
    <w:rsid w:val="00624851"/>
    <w:rsid w:val="006257A8"/>
    <w:rsid w:val="00627225"/>
    <w:rsid w:val="00627FBB"/>
    <w:rsid w:val="006301EC"/>
    <w:rsid w:val="00632BA6"/>
    <w:rsid w:val="00632F2C"/>
    <w:rsid w:val="00632F54"/>
    <w:rsid w:val="00633B1B"/>
    <w:rsid w:val="00634A10"/>
    <w:rsid w:val="00635684"/>
    <w:rsid w:val="006369C2"/>
    <w:rsid w:val="00637307"/>
    <w:rsid w:val="006415BA"/>
    <w:rsid w:val="00641D56"/>
    <w:rsid w:val="00642BFC"/>
    <w:rsid w:val="00645A3A"/>
    <w:rsid w:val="006461F5"/>
    <w:rsid w:val="0065248B"/>
    <w:rsid w:val="006534FE"/>
    <w:rsid w:val="00653500"/>
    <w:rsid w:val="0065367D"/>
    <w:rsid w:val="0065494B"/>
    <w:rsid w:val="006549E7"/>
    <w:rsid w:val="006555EE"/>
    <w:rsid w:val="00656BEC"/>
    <w:rsid w:val="006576D1"/>
    <w:rsid w:val="006576E2"/>
    <w:rsid w:val="00660FD3"/>
    <w:rsid w:val="006615AC"/>
    <w:rsid w:val="0066258F"/>
    <w:rsid w:val="00662841"/>
    <w:rsid w:val="00663629"/>
    <w:rsid w:val="0066392C"/>
    <w:rsid w:val="006640E7"/>
    <w:rsid w:val="00664323"/>
    <w:rsid w:val="006649AC"/>
    <w:rsid w:val="006667BE"/>
    <w:rsid w:val="006700ED"/>
    <w:rsid w:val="00671F69"/>
    <w:rsid w:val="00672B1A"/>
    <w:rsid w:val="00672CB1"/>
    <w:rsid w:val="00672E4D"/>
    <w:rsid w:val="00673AA4"/>
    <w:rsid w:val="00673E11"/>
    <w:rsid w:val="00674ACE"/>
    <w:rsid w:val="00674B81"/>
    <w:rsid w:val="00675307"/>
    <w:rsid w:val="006754A7"/>
    <w:rsid w:val="00675708"/>
    <w:rsid w:val="00676493"/>
    <w:rsid w:val="00676C59"/>
    <w:rsid w:val="00680657"/>
    <w:rsid w:val="0068143D"/>
    <w:rsid w:val="00683C27"/>
    <w:rsid w:val="00683D9C"/>
    <w:rsid w:val="00685163"/>
    <w:rsid w:val="00685237"/>
    <w:rsid w:val="00687677"/>
    <w:rsid w:val="00691724"/>
    <w:rsid w:val="0069259B"/>
    <w:rsid w:val="0069408F"/>
    <w:rsid w:val="00697EA1"/>
    <w:rsid w:val="006A2B4E"/>
    <w:rsid w:val="006A3795"/>
    <w:rsid w:val="006A40DA"/>
    <w:rsid w:val="006A4E28"/>
    <w:rsid w:val="006A4FAA"/>
    <w:rsid w:val="006A5167"/>
    <w:rsid w:val="006A6C65"/>
    <w:rsid w:val="006A7EBF"/>
    <w:rsid w:val="006B477F"/>
    <w:rsid w:val="006B4887"/>
    <w:rsid w:val="006B4A30"/>
    <w:rsid w:val="006B51A4"/>
    <w:rsid w:val="006B55F8"/>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D12C0"/>
    <w:rsid w:val="006D14E1"/>
    <w:rsid w:val="006D2259"/>
    <w:rsid w:val="006D26BC"/>
    <w:rsid w:val="006D371C"/>
    <w:rsid w:val="006D4637"/>
    <w:rsid w:val="006D487E"/>
    <w:rsid w:val="006D5019"/>
    <w:rsid w:val="006D6CEA"/>
    <w:rsid w:val="006D70CD"/>
    <w:rsid w:val="006D789C"/>
    <w:rsid w:val="006E0FF3"/>
    <w:rsid w:val="006E102E"/>
    <w:rsid w:val="006E2090"/>
    <w:rsid w:val="006E2AA4"/>
    <w:rsid w:val="006E3433"/>
    <w:rsid w:val="006E426D"/>
    <w:rsid w:val="006E5A88"/>
    <w:rsid w:val="006E67B2"/>
    <w:rsid w:val="006E73A6"/>
    <w:rsid w:val="006E7FB1"/>
    <w:rsid w:val="006F1A83"/>
    <w:rsid w:val="006F2325"/>
    <w:rsid w:val="006F27EE"/>
    <w:rsid w:val="006F30AF"/>
    <w:rsid w:val="006F32CA"/>
    <w:rsid w:val="006F564F"/>
    <w:rsid w:val="006F57F6"/>
    <w:rsid w:val="006F5A7A"/>
    <w:rsid w:val="006F6C94"/>
    <w:rsid w:val="00702EE8"/>
    <w:rsid w:val="007031B8"/>
    <w:rsid w:val="00703C3F"/>
    <w:rsid w:val="00704439"/>
    <w:rsid w:val="007051CD"/>
    <w:rsid w:val="0070575A"/>
    <w:rsid w:val="00705E15"/>
    <w:rsid w:val="007060ED"/>
    <w:rsid w:val="0070698C"/>
    <w:rsid w:val="00706B11"/>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20637"/>
    <w:rsid w:val="00720F63"/>
    <w:rsid w:val="007212B3"/>
    <w:rsid w:val="00722EF2"/>
    <w:rsid w:val="007231BB"/>
    <w:rsid w:val="00723B1D"/>
    <w:rsid w:val="0072419B"/>
    <w:rsid w:val="0072495B"/>
    <w:rsid w:val="0072607F"/>
    <w:rsid w:val="007322B9"/>
    <w:rsid w:val="00732F8B"/>
    <w:rsid w:val="00734268"/>
    <w:rsid w:val="00734903"/>
    <w:rsid w:val="0073528E"/>
    <w:rsid w:val="00736149"/>
    <w:rsid w:val="00736755"/>
    <w:rsid w:val="007367F7"/>
    <w:rsid w:val="00736C6D"/>
    <w:rsid w:val="0073731B"/>
    <w:rsid w:val="0073794E"/>
    <w:rsid w:val="00737D6A"/>
    <w:rsid w:val="00740F84"/>
    <w:rsid w:val="007410D2"/>
    <w:rsid w:val="00741B9E"/>
    <w:rsid w:val="007425DF"/>
    <w:rsid w:val="007428C9"/>
    <w:rsid w:val="00742FDB"/>
    <w:rsid w:val="00743538"/>
    <w:rsid w:val="00744B6C"/>
    <w:rsid w:val="00744C8B"/>
    <w:rsid w:val="007457D7"/>
    <w:rsid w:val="00747AEC"/>
    <w:rsid w:val="00747F38"/>
    <w:rsid w:val="007502D1"/>
    <w:rsid w:val="00750C33"/>
    <w:rsid w:val="00750D7C"/>
    <w:rsid w:val="007522CD"/>
    <w:rsid w:val="0075271C"/>
    <w:rsid w:val="00753BE2"/>
    <w:rsid w:val="00755D22"/>
    <w:rsid w:val="0075680A"/>
    <w:rsid w:val="007608BA"/>
    <w:rsid w:val="00762083"/>
    <w:rsid w:val="007621AF"/>
    <w:rsid w:val="00762441"/>
    <w:rsid w:val="0076246F"/>
    <w:rsid w:val="0076279B"/>
    <w:rsid w:val="00762B51"/>
    <w:rsid w:val="00763A10"/>
    <w:rsid w:val="00764733"/>
    <w:rsid w:val="00764A66"/>
    <w:rsid w:val="00765839"/>
    <w:rsid w:val="00770118"/>
    <w:rsid w:val="0077187E"/>
    <w:rsid w:val="00772D78"/>
    <w:rsid w:val="00773FA5"/>
    <w:rsid w:val="00775CF7"/>
    <w:rsid w:val="00777F13"/>
    <w:rsid w:val="00777F66"/>
    <w:rsid w:val="00780141"/>
    <w:rsid w:val="00781E27"/>
    <w:rsid w:val="00782611"/>
    <w:rsid w:val="00782AF5"/>
    <w:rsid w:val="007839E5"/>
    <w:rsid w:val="00785226"/>
    <w:rsid w:val="007865FE"/>
    <w:rsid w:val="007869AC"/>
    <w:rsid w:val="00787CC6"/>
    <w:rsid w:val="00787DC9"/>
    <w:rsid w:val="00792944"/>
    <w:rsid w:val="00793E3D"/>
    <w:rsid w:val="007A4426"/>
    <w:rsid w:val="007A4ADF"/>
    <w:rsid w:val="007A56ED"/>
    <w:rsid w:val="007A570E"/>
    <w:rsid w:val="007A69E8"/>
    <w:rsid w:val="007A6DCB"/>
    <w:rsid w:val="007A7D80"/>
    <w:rsid w:val="007B01E0"/>
    <w:rsid w:val="007B11AC"/>
    <w:rsid w:val="007B1B2E"/>
    <w:rsid w:val="007B323B"/>
    <w:rsid w:val="007B3CB0"/>
    <w:rsid w:val="007B42C3"/>
    <w:rsid w:val="007B46F8"/>
    <w:rsid w:val="007B48FF"/>
    <w:rsid w:val="007B53A1"/>
    <w:rsid w:val="007B54A1"/>
    <w:rsid w:val="007C216F"/>
    <w:rsid w:val="007C2F04"/>
    <w:rsid w:val="007C332E"/>
    <w:rsid w:val="007C3A7B"/>
    <w:rsid w:val="007C4301"/>
    <w:rsid w:val="007C4A8A"/>
    <w:rsid w:val="007C4C82"/>
    <w:rsid w:val="007C50B2"/>
    <w:rsid w:val="007C7765"/>
    <w:rsid w:val="007D0C03"/>
    <w:rsid w:val="007D1EC1"/>
    <w:rsid w:val="007D51DB"/>
    <w:rsid w:val="007D51E2"/>
    <w:rsid w:val="007D545D"/>
    <w:rsid w:val="007D6B63"/>
    <w:rsid w:val="007E383C"/>
    <w:rsid w:val="007E5773"/>
    <w:rsid w:val="007E5E3E"/>
    <w:rsid w:val="007E638B"/>
    <w:rsid w:val="007E639F"/>
    <w:rsid w:val="007E6596"/>
    <w:rsid w:val="007E717F"/>
    <w:rsid w:val="007E7ED5"/>
    <w:rsid w:val="007F02FA"/>
    <w:rsid w:val="007F0B4C"/>
    <w:rsid w:val="007F12E1"/>
    <w:rsid w:val="007F2693"/>
    <w:rsid w:val="007F2694"/>
    <w:rsid w:val="007F3275"/>
    <w:rsid w:val="007F3C1B"/>
    <w:rsid w:val="007F4638"/>
    <w:rsid w:val="007F466B"/>
    <w:rsid w:val="007F46EB"/>
    <w:rsid w:val="007F4DEB"/>
    <w:rsid w:val="007F50FE"/>
    <w:rsid w:val="007F66CC"/>
    <w:rsid w:val="007F68D2"/>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107EE"/>
    <w:rsid w:val="00810DEF"/>
    <w:rsid w:val="008116D2"/>
    <w:rsid w:val="00812E19"/>
    <w:rsid w:val="00813681"/>
    <w:rsid w:val="00813CEC"/>
    <w:rsid w:val="008153E9"/>
    <w:rsid w:val="008154DF"/>
    <w:rsid w:val="0081586E"/>
    <w:rsid w:val="0081601A"/>
    <w:rsid w:val="00816DCA"/>
    <w:rsid w:val="00817007"/>
    <w:rsid w:val="008171FD"/>
    <w:rsid w:val="00820639"/>
    <w:rsid w:val="00821A91"/>
    <w:rsid w:val="00822BD9"/>
    <w:rsid w:val="0082311C"/>
    <w:rsid w:val="00823279"/>
    <w:rsid w:val="00823613"/>
    <w:rsid w:val="00823CF7"/>
    <w:rsid w:val="00830376"/>
    <w:rsid w:val="008323F8"/>
    <w:rsid w:val="00832F44"/>
    <w:rsid w:val="00833690"/>
    <w:rsid w:val="00834823"/>
    <w:rsid w:val="00835391"/>
    <w:rsid w:val="00835BBD"/>
    <w:rsid w:val="0083621C"/>
    <w:rsid w:val="00836447"/>
    <w:rsid w:val="008378B1"/>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32B8"/>
    <w:rsid w:val="00853310"/>
    <w:rsid w:val="00853A05"/>
    <w:rsid w:val="00855406"/>
    <w:rsid w:val="00855619"/>
    <w:rsid w:val="00855932"/>
    <w:rsid w:val="00855DB5"/>
    <w:rsid w:val="00855DC5"/>
    <w:rsid w:val="008574BC"/>
    <w:rsid w:val="00860C0F"/>
    <w:rsid w:val="00862CDA"/>
    <w:rsid w:val="00864A68"/>
    <w:rsid w:val="00865A69"/>
    <w:rsid w:val="0086685B"/>
    <w:rsid w:val="00867018"/>
    <w:rsid w:val="00867465"/>
    <w:rsid w:val="00867B4E"/>
    <w:rsid w:val="0087120E"/>
    <w:rsid w:val="008716CB"/>
    <w:rsid w:val="00872CD7"/>
    <w:rsid w:val="0087304C"/>
    <w:rsid w:val="00875179"/>
    <w:rsid w:val="008754CC"/>
    <w:rsid w:val="00877501"/>
    <w:rsid w:val="008804F4"/>
    <w:rsid w:val="00880CB2"/>
    <w:rsid w:val="00881694"/>
    <w:rsid w:val="00882F7F"/>
    <w:rsid w:val="008839C1"/>
    <w:rsid w:val="00883CD9"/>
    <w:rsid w:val="00884C97"/>
    <w:rsid w:val="008851E7"/>
    <w:rsid w:val="0088545A"/>
    <w:rsid w:val="008855F3"/>
    <w:rsid w:val="00885F33"/>
    <w:rsid w:val="008860EA"/>
    <w:rsid w:val="00887BB4"/>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83B"/>
    <w:rsid w:val="008B0CDA"/>
    <w:rsid w:val="008B15ED"/>
    <w:rsid w:val="008B20FD"/>
    <w:rsid w:val="008B30F9"/>
    <w:rsid w:val="008B49EE"/>
    <w:rsid w:val="008B6F1C"/>
    <w:rsid w:val="008C04E1"/>
    <w:rsid w:val="008C0693"/>
    <w:rsid w:val="008C12F2"/>
    <w:rsid w:val="008C1989"/>
    <w:rsid w:val="008C4F85"/>
    <w:rsid w:val="008C5C2B"/>
    <w:rsid w:val="008C6667"/>
    <w:rsid w:val="008C7B38"/>
    <w:rsid w:val="008C7C95"/>
    <w:rsid w:val="008D0239"/>
    <w:rsid w:val="008D092A"/>
    <w:rsid w:val="008D1FF3"/>
    <w:rsid w:val="008D2100"/>
    <w:rsid w:val="008D30C7"/>
    <w:rsid w:val="008D3769"/>
    <w:rsid w:val="008D5617"/>
    <w:rsid w:val="008D68D6"/>
    <w:rsid w:val="008D6E0B"/>
    <w:rsid w:val="008D708C"/>
    <w:rsid w:val="008D73B7"/>
    <w:rsid w:val="008E4056"/>
    <w:rsid w:val="008E6507"/>
    <w:rsid w:val="008E73FB"/>
    <w:rsid w:val="008F0E7F"/>
    <w:rsid w:val="008F3430"/>
    <w:rsid w:val="008F5304"/>
    <w:rsid w:val="008F5B35"/>
    <w:rsid w:val="008F64CA"/>
    <w:rsid w:val="008F672B"/>
    <w:rsid w:val="008F79C7"/>
    <w:rsid w:val="009000B1"/>
    <w:rsid w:val="0090065A"/>
    <w:rsid w:val="00902879"/>
    <w:rsid w:val="0090374D"/>
    <w:rsid w:val="00903E41"/>
    <w:rsid w:val="0090459D"/>
    <w:rsid w:val="00904E15"/>
    <w:rsid w:val="00904E68"/>
    <w:rsid w:val="00904EA4"/>
    <w:rsid w:val="009053DE"/>
    <w:rsid w:val="00905DE7"/>
    <w:rsid w:val="00910142"/>
    <w:rsid w:val="0091058F"/>
    <w:rsid w:val="009112FE"/>
    <w:rsid w:val="0091198C"/>
    <w:rsid w:val="00911E25"/>
    <w:rsid w:val="00912B56"/>
    <w:rsid w:val="0091359C"/>
    <w:rsid w:val="009144C0"/>
    <w:rsid w:val="00914EA0"/>
    <w:rsid w:val="00914EBF"/>
    <w:rsid w:val="0091524B"/>
    <w:rsid w:val="0091598C"/>
    <w:rsid w:val="00915CB6"/>
    <w:rsid w:val="00916079"/>
    <w:rsid w:val="009161B8"/>
    <w:rsid w:val="00917BB9"/>
    <w:rsid w:val="009201B3"/>
    <w:rsid w:val="009207BD"/>
    <w:rsid w:val="00922698"/>
    <w:rsid w:val="00922B26"/>
    <w:rsid w:val="009238C4"/>
    <w:rsid w:val="009241CC"/>
    <w:rsid w:val="00924A38"/>
    <w:rsid w:val="009252E6"/>
    <w:rsid w:val="009270E6"/>
    <w:rsid w:val="00927A48"/>
    <w:rsid w:val="00927EBC"/>
    <w:rsid w:val="00927FC9"/>
    <w:rsid w:val="00930A1A"/>
    <w:rsid w:val="00930F02"/>
    <w:rsid w:val="009328A2"/>
    <w:rsid w:val="009338D8"/>
    <w:rsid w:val="0093391E"/>
    <w:rsid w:val="00933B9D"/>
    <w:rsid w:val="00933DDF"/>
    <w:rsid w:val="00934098"/>
    <w:rsid w:val="00935A9F"/>
    <w:rsid w:val="00935B38"/>
    <w:rsid w:val="00935EAF"/>
    <w:rsid w:val="009373F4"/>
    <w:rsid w:val="009375DD"/>
    <w:rsid w:val="00937B3F"/>
    <w:rsid w:val="00937C66"/>
    <w:rsid w:val="00940796"/>
    <w:rsid w:val="0094142F"/>
    <w:rsid w:val="0094246A"/>
    <w:rsid w:val="00944352"/>
    <w:rsid w:val="009457A5"/>
    <w:rsid w:val="00945BBD"/>
    <w:rsid w:val="0094664D"/>
    <w:rsid w:val="0094678C"/>
    <w:rsid w:val="00946B4E"/>
    <w:rsid w:val="009472EE"/>
    <w:rsid w:val="00950414"/>
    <w:rsid w:val="009507D7"/>
    <w:rsid w:val="00951E4F"/>
    <w:rsid w:val="0095278D"/>
    <w:rsid w:val="009533EF"/>
    <w:rsid w:val="0095361F"/>
    <w:rsid w:val="00956259"/>
    <w:rsid w:val="0095633E"/>
    <w:rsid w:val="00957196"/>
    <w:rsid w:val="0096000A"/>
    <w:rsid w:val="009601BD"/>
    <w:rsid w:val="00960391"/>
    <w:rsid w:val="00960901"/>
    <w:rsid w:val="00961486"/>
    <w:rsid w:val="00963A36"/>
    <w:rsid w:val="0096558C"/>
    <w:rsid w:val="00967539"/>
    <w:rsid w:val="00967A5D"/>
    <w:rsid w:val="00967FED"/>
    <w:rsid w:val="0097166D"/>
    <w:rsid w:val="009719A4"/>
    <w:rsid w:val="00972639"/>
    <w:rsid w:val="00972EA8"/>
    <w:rsid w:val="00973387"/>
    <w:rsid w:val="00975403"/>
    <w:rsid w:val="00976DC9"/>
    <w:rsid w:val="00980A60"/>
    <w:rsid w:val="00982F07"/>
    <w:rsid w:val="00984401"/>
    <w:rsid w:val="00984647"/>
    <w:rsid w:val="00984657"/>
    <w:rsid w:val="00984CFB"/>
    <w:rsid w:val="009855A6"/>
    <w:rsid w:val="009858A2"/>
    <w:rsid w:val="00986240"/>
    <w:rsid w:val="009863A9"/>
    <w:rsid w:val="009872E1"/>
    <w:rsid w:val="00987719"/>
    <w:rsid w:val="009878E2"/>
    <w:rsid w:val="00987C13"/>
    <w:rsid w:val="00990A4A"/>
    <w:rsid w:val="00990BAE"/>
    <w:rsid w:val="00991CBD"/>
    <w:rsid w:val="00992488"/>
    <w:rsid w:val="009929A2"/>
    <w:rsid w:val="009946FD"/>
    <w:rsid w:val="00994CED"/>
    <w:rsid w:val="00996F85"/>
    <w:rsid w:val="00997652"/>
    <w:rsid w:val="00997B6A"/>
    <w:rsid w:val="009A15E9"/>
    <w:rsid w:val="009A1E93"/>
    <w:rsid w:val="009A335A"/>
    <w:rsid w:val="009A365F"/>
    <w:rsid w:val="009A3BA3"/>
    <w:rsid w:val="009A41EA"/>
    <w:rsid w:val="009A506A"/>
    <w:rsid w:val="009A5EEB"/>
    <w:rsid w:val="009A615D"/>
    <w:rsid w:val="009A7530"/>
    <w:rsid w:val="009A78DC"/>
    <w:rsid w:val="009A7AA4"/>
    <w:rsid w:val="009B020C"/>
    <w:rsid w:val="009B0297"/>
    <w:rsid w:val="009B04FF"/>
    <w:rsid w:val="009B096F"/>
    <w:rsid w:val="009B0DC3"/>
    <w:rsid w:val="009B3D71"/>
    <w:rsid w:val="009B3E1E"/>
    <w:rsid w:val="009B4127"/>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0F9E"/>
    <w:rsid w:val="009D1F01"/>
    <w:rsid w:val="009D2650"/>
    <w:rsid w:val="009D2898"/>
    <w:rsid w:val="009D2E96"/>
    <w:rsid w:val="009D34FB"/>
    <w:rsid w:val="009D47DC"/>
    <w:rsid w:val="009D49A0"/>
    <w:rsid w:val="009D4E14"/>
    <w:rsid w:val="009D6758"/>
    <w:rsid w:val="009D6E64"/>
    <w:rsid w:val="009D71E8"/>
    <w:rsid w:val="009D7CA1"/>
    <w:rsid w:val="009D7E73"/>
    <w:rsid w:val="009E02BF"/>
    <w:rsid w:val="009E0D4E"/>
    <w:rsid w:val="009E2B34"/>
    <w:rsid w:val="009E2BDF"/>
    <w:rsid w:val="009E2FC0"/>
    <w:rsid w:val="009E33E9"/>
    <w:rsid w:val="009E39AB"/>
    <w:rsid w:val="009E4E6A"/>
    <w:rsid w:val="009E51AC"/>
    <w:rsid w:val="009E5C04"/>
    <w:rsid w:val="009E6571"/>
    <w:rsid w:val="009E6882"/>
    <w:rsid w:val="009E7DEE"/>
    <w:rsid w:val="009F058A"/>
    <w:rsid w:val="009F05A7"/>
    <w:rsid w:val="009F1C80"/>
    <w:rsid w:val="009F1FBC"/>
    <w:rsid w:val="009F2B53"/>
    <w:rsid w:val="009F3084"/>
    <w:rsid w:val="009F37F4"/>
    <w:rsid w:val="009F4686"/>
    <w:rsid w:val="009F5340"/>
    <w:rsid w:val="009F574C"/>
    <w:rsid w:val="009F6F0C"/>
    <w:rsid w:val="00A003BF"/>
    <w:rsid w:val="00A00A58"/>
    <w:rsid w:val="00A00D76"/>
    <w:rsid w:val="00A03B17"/>
    <w:rsid w:val="00A04DBA"/>
    <w:rsid w:val="00A0530E"/>
    <w:rsid w:val="00A059CD"/>
    <w:rsid w:val="00A05B89"/>
    <w:rsid w:val="00A06B18"/>
    <w:rsid w:val="00A06CA0"/>
    <w:rsid w:val="00A11E77"/>
    <w:rsid w:val="00A13717"/>
    <w:rsid w:val="00A13833"/>
    <w:rsid w:val="00A1597B"/>
    <w:rsid w:val="00A172FB"/>
    <w:rsid w:val="00A1758A"/>
    <w:rsid w:val="00A17893"/>
    <w:rsid w:val="00A17B14"/>
    <w:rsid w:val="00A17C99"/>
    <w:rsid w:val="00A20195"/>
    <w:rsid w:val="00A22889"/>
    <w:rsid w:val="00A23AA7"/>
    <w:rsid w:val="00A23E47"/>
    <w:rsid w:val="00A24459"/>
    <w:rsid w:val="00A26FDF"/>
    <w:rsid w:val="00A27511"/>
    <w:rsid w:val="00A27AB2"/>
    <w:rsid w:val="00A27C75"/>
    <w:rsid w:val="00A31575"/>
    <w:rsid w:val="00A31660"/>
    <w:rsid w:val="00A3385B"/>
    <w:rsid w:val="00A34920"/>
    <w:rsid w:val="00A34F63"/>
    <w:rsid w:val="00A35171"/>
    <w:rsid w:val="00A35352"/>
    <w:rsid w:val="00A35376"/>
    <w:rsid w:val="00A37A7E"/>
    <w:rsid w:val="00A37E24"/>
    <w:rsid w:val="00A400A9"/>
    <w:rsid w:val="00A40473"/>
    <w:rsid w:val="00A423FE"/>
    <w:rsid w:val="00A43498"/>
    <w:rsid w:val="00A43D85"/>
    <w:rsid w:val="00A4409C"/>
    <w:rsid w:val="00A4563C"/>
    <w:rsid w:val="00A45657"/>
    <w:rsid w:val="00A45684"/>
    <w:rsid w:val="00A468F4"/>
    <w:rsid w:val="00A4749A"/>
    <w:rsid w:val="00A47A03"/>
    <w:rsid w:val="00A50254"/>
    <w:rsid w:val="00A503B1"/>
    <w:rsid w:val="00A50810"/>
    <w:rsid w:val="00A51C42"/>
    <w:rsid w:val="00A53409"/>
    <w:rsid w:val="00A54020"/>
    <w:rsid w:val="00A54270"/>
    <w:rsid w:val="00A5518F"/>
    <w:rsid w:val="00A552DA"/>
    <w:rsid w:val="00A564D2"/>
    <w:rsid w:val="00A5683B"/>
    <w:rsid w:val="00A57F58"/>
    <w:rsid w:val="00A60927"/>
    <w:rsid w:val="00A61BDC"/>
    <w:rsid w:val="00A62666"/>
    <w:rsid w:val="00A63E25"/>
    <w:rsid w:val="00A6450E"/>
    <w:rsid w:val="00A64F8D"/>
    <w:rsid w:val="00A665A5"/>
    <w:rsid w:val="00A67408"/>
    <w:rsid w:val="00A6747F"/>
    <w:rsid w:val="00A70689"/>
    <w:rsid w:val="00A719E8"/>
    <w:rsid w:val="00A7250E"/>
    <w:rsid w:val="00A77CB7"/>
    <w:rsid w:val="00A806A3"/>
    <w:rsid w:val="00A80C13"/>
    <w:rsid w:val="00A81F61"/>
    <w:rsid w:val="00A82333"/>
    <w:rsid w:val="00A8341D"/>
    <w:rsid w:val="00A87062"/>
    <w:rsid w:val="00A91531"/>
    <w:rsid w:val="00A9163C"/>
    <w:rsid w:val="00A91DA1"/>
    <w:rsid w:val="00A92F8B"/>
    <w:rsid w:val="00A93E2E"/>
    <w:rsid w:val="00A9492D"/>
    <w:rsid w:val="00A94C31"/>
    <w:rsid w:val="00A9535D"/>
    <w:rsid w:val="00A95520"/>
    <w:rsid w:val="00A9595E"/>
    <w:rsid w:val="00A95D4B"/>
    <w:rsid w:val="00A966DC"/>
    <w:rsid w:val="00A9672F"/>
    <w:rsid w:val="00A9674D"/>
    <w:rsid w:val="00AA04F9"/>
    <w:rsid w:val="00AA182F"/>
    <w:rsid w:val="00AA20BC"/>
    <w:rsid w:val="00AA30FD"/>
    <w:rsid w:val="00AA4D09"/>
    <w:rsid w:val="00AA59FE"/>
    <w:rsid w:val="00AA5B61"/>
    <w:rsid w:val="00AA70F5"/>
    <w:rsid w:val="00AA7E85"/>
    <w:rsid w:val="00AB13EC"/>
    <w:rsid w:val="00AB1C0F"/>
    <w:rsid w:val="00AB281C"/>
    <w:rsid w:val="00AB2AC3"/>
    <w:rsid w:val="00AB2BC9"/>
    <w:rsid w:val="00AB2D1F"/>
    <w:rsid w:val="00AB3277"/>
    <w:rsid w:val="00AB34E5"/>
    <w:rsid w:val="00AB3C27"/>
    <w:rsid w:val="00AB424A"/>
    <w:rsid w:val="00AB461F"/>
    <w:rsid w:val="00AB4CE6"/>
    <w:rsid w:val="00AB4DFD"/>
    <w:rsid w:val="00AB5838"/>
    <w:rsid w:val="00AB5B7F"/>
    <w:rsid w:val="00AB6792"/>
    <w:rsid w:val="00AB6F50"/>
    <w:rsid w:val="00AC2321"/>
    <w:rsid w:val="00AC2D60"/>
    <w:rsid w:val="00AC3F98"/>
    <w:rsid w:val="00AD0241"/>
    <w:rsid w:val="00AD0343"/>
    <w:rsid w:val="00AD0ED7"/>
    <w:rsid w:val="00AD112F"/>
    <w:rsid w:val="00AD1876"/>
    <w:rsid w:val="00AD2979"/>
    <w:rsid w:val="00AD316D"/>
    <w:rsid w:val="00AD3B5E"/>
    <w:rsid w:val="00AD405E"/>
    <w:rsid w:val="00AD40E6"/>
    <w:rsid w:val="00AD430B"/>
    <w:rsid w:val="00AD4338"/>
    <w:rsid w:val="00AD442F"/>
    <w:rsid w:val="00AD4973"/>
    <w:rsid w:val="00AD5040"/>
    <w:rsid w:val="00AD540A"/>
    <w:rsid w:val="00AD5861"/>
    <w:rsid w:val="00AD6305"/>
    <w:rsid w:val="00AD7087"/>
    <w:rsid w:val="00AD7277"/>
    <w:rsid w:val="00AE064F"/>
    <w:rsid w:val="00AE1516"/>
    <w:rsid w:val="00AE23E4"/>
    <w:rsid w:val="00AE2596"/>
    <w:rsid w:val="00AE2C4F"/>
    <w:rsid w:val="00AE2F20"/>
    <w:rsid w:val="00AE3F52"/>
    <w:rsid w:val="00AE41CB"/>
    <w:rsid w:val="00AE425A"/>
    <w:rsid w:val="00AE5447"/>
    <w:rsid w:val="00AE58D3"/>
    <w:rsid w:val="00AE591A"/>
    <w:rsid w:val="00AE721B"/>
    <w:rsid w:val="00AF10AF"/>
    <w:rsid w:val="00AF3FA3"/>
    <w:rsid w:val="00AF4616"/>
    <w:rsid w:val="00AF527A"/>
    <w:rsid w:val="00AF68C5"/>
    <w:rsid w:val="00AF7077"/>
    <w:rsid w:val="00AF7707"/>
    <w:rsid w:val="00B004A2"/>
    <w:rsid w:val="00B00F5C"/>
    <w:rsid w:val="00B02027"/>
    <w:rsid w:val="00B02123"/>
    <w:rsid w:val="00B02125"/>
    <w:rsid w:val="00B0341C"/>
    <w:rsid w:val="00B04B02"/>
    <w:rsid w:val="00B04B89"/>
    <w:rsid w:val="00B05111"/>
    <w:rsid w:val="00B05F2C"/>
    <w:rsid w:val="00B100AC"/>
    <w:rsid w:val="00B110D6"/>
    <w:rsid w:val="00B11AD5"/>
    <w:rsid w:val="00B11F58"/>
    <w:rsid w:val="00B12588"/>
    <w:rsid w:val="00B13027"/>
    <w:rsid w:val="00B1428C"/>
    <w:rsid w:val="00B14F22"/>
    <w:rsid w:val="00B15403"/>
    <w:rsid w:val="00B15FBA"/>
    <w:rsid w:val="00B160A3"/>
    <w:rsid w:val="00B1669E"/>
    <w:rsid w:val="00B16747"/>
    <w:rsid w:val="00B1691C"/>
    <w:rsid w:val="00B16C09"/>
    <w:rsid w:val="00B17414"/>
    <w:rsid w:val="00B17E61"/>
    <w:rsid w:val="00B20B8A"/>
    <w:rsid w:val="00B22493"/>
    <w:rsid w:val="00B22BC2"/>
    <w:rsid w:val="00B2449D"/>
    <w:rsid w:val="00B24D93"/>
    <w:rsid w:val="00B25DD6"/>
    <w:rsid w:val="00B260CE"/>
    <w:rsid w:val="00B266BB"/>
    <w:rsid w:val="00B26CAA"/>
    <w:rsid w:val="00B26FB7"/>
    <w:rsid w:val="00B30BE3"/>
    <w:rsid w:val="00B30DC0"/>
    <w:rsid w:val="00B33930"/>
    <w:rsid w:val="00B33C3D"/>
    <w:rsid w:val="00B34469"/>
    <w:rsid w:val="00B35076"/>
    <w:rsid w:val="00B35618"/>
    <w:rsid w:val="00B35EE6"/>
    <w:rsid w:val="00B36071"/>
    <w:rsid w:val="00B360FA"/>
    <w:rsid w:val="00B4644C"/>
    <w:rsid w:val="00B46453"/>
    <w:rsid w:val="00B46A3F"/>
    <w:rsid w:val="00B46C13"/>
    <w:rsid w:val="00B47A41"/>
    <w:rsid w:val="00B47E8E"/>
    <w:rsid w:val="00B50646"/>
    <w:rsid w:val="00B51E96"/>
    <w:rsid w:val="00B52263"/>
    <w:rsid w:val="00B523DD"/>
    <w:rsid w:val="00B523E8"/>
    <w:rsid w:val="00B5244E"/>
    <w:rsid w:val="00B5268C"/>
    <w:rsid w:val="00B536DC"/>
    <w:rsid w:val="00B53E4B"/>
    <w:rsid w:val="00B547F8"/>
    <w:rsid w:val="00B54EAC"/>
    <w:rsid w:val="00B607D0"/>
    <w:rsid w:val="00B60A31"/>
    <w:rsid w:val="00B60CAE"/>
    <w:rsid w:val="00B613B6"/>
    <w:rsid w:val="00B62757"/>
    <w:rsid w:val="00B6442F"/>
    <w:rsid w:val="00B65C5B"/>
    <w:rsid w:val="00B66354"/>
    <w:rsid w:val="00B66710"/>
    <w:rsid w:val="00B67289"/>
    <w:rsid w:val="00B70253"/>
    <w:rsid w:val="00B70908"/>
    <w:rsid w:val="00B717A3"/>
    <w:rsid w:val="00B71EC5"/>
    <w:rsid w:val="00B73B13"/>
    <w:rsid w:val="00B74569"/>
    <w:rsid w:val="00B745BD"/>
    <w:rsid w:val="00B74B4D"/>
    <w:rsid w:val="00B75F51"/>
    <w:rsid w:val="00B76D4E"/>
    <w:rsid w:val="00B77968"/>
    <w:rsid w:val="00B8060C"/>
    <w:rsid w:val="00B80682"/>
    <w:rsid w:val="00B81A27"/>
    <w:rsid w:val="00B81F2A"/>
    <w:rsid w:val="00B8421D"/>
    <w:rsid w:val="00B8498A"/>
    <w:rsid w:val="00B84B93"/>
    <w:rsid w:val="00B85018"/>
    <w:rsid w:val="00B85DCF"/>
    <w:rsid w:val="00B85F1E"/>
    <w:rsid w:val="00B8621C"/>
    <w:rsid w:val="00B91475"/>
    <w:rsid w:val="00B916EA"/>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1581"/>
    <w:rsid w:val="00BA3065"/>
    <w:rsid w:val="00BA3B05"/>
    <w:rsid w:val="00BA57C3"/>
    <w:rsid w:val="00BA61E0"/>
    <w:rsid w:val="00BA6754"/>
    <w:rsid w:val="00BB0044"/>
    <w:rsid w:val="00BB1984"/>
    <w:rsid w:val="00BB1AD6"/>
    <w:rsid w:val="00BB212E"/>
    <w:rsid w:val="00BB3E3F"/>
    <w:rsid w:val="00BB4BEB"/>
    <w:rsid w:val="00BB56CA"/>
    <w:rsid w:val="00BB5A4F"/>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5630"/>
    <w:rsid w:val="00BD7E90"/>
    <w:rsid w:val="00BE1008"/>
    <w:rsid w:val="00BE16CD"/>
    <w:rsid w:val="00BE1740"/>
    <w:rsid w:val="00BE1783"/>
    <w:rsid w:val="00BE2139"/>
    <w:rsid w:val="00BE3349"/>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9DA"/>
    <w:rsid w:val="00C00CAE"/>
    <w:rsid w:val="00C01668"/>
    <w:rsid w:val="00C018CE"/>
    <w:rsid w:val="00C01D35"/>
    <w:rsid w:val="00C02423"/>
    <w:rsid w:val="00C02D90"/>
    <w:rsid w:val="00C030D0"/>
    <w:rsid w:val="00C05A88"/>
    <w:rsid w:val="00C05E25"/>
    <w:rsid w:val="00C069C8"/>
    <w:rsid w:val="00C075CD"/>
    <w:rsid w:val="00C076F0"/>
    <w:rsid w:val="00C07F5E"/>
    <w:rsid w:val="00C1071C"/>
    <w:rsid w:val="00C117C9"/>
    <w:rsid w:val="00C121B5"/>
    <w:rsid w:val="00C135B2"/>
    <w:rsid w:val="00C139D3"/>
    <w:rsid w:val="00C1487E"/>
    <w:rsid w:val="00C153BB"/>
    <w:rsid w:val="00C15830"/>
    <w:rsid w:val="00C17483"/>
    <w:rsid w:val="00C202A1"/>
    <w:rsid w:val="00C2080E"/>
    <w:rsid w:val="00C20E4C"/>
    <w:rsid w:val="00C21178"/>
    <w:rsid w:val="00C22D24"/>
    <w:rsid w:val="00C230F9"/>
    <w:rsid w:val="00C23E42"/>
    <w:rsid w:val="00C241F8"/>
    <w:rsid w:val="00C24B0D"/>
    <w:rsid w:val="00C2713C"/>
    <w:rsid w:val="00C30962"/>
    <w:rsid w:val="00C310F4"/>
    <w:rsid w:val="00C31852"/>
    <w:rsid w:val="00C3220B"/>
    <w:rsid w:val="00C334FF"/>
    <w:rsid w:val="00C337AB"/>
    <w:rsid w:val="00C33C97"/>
    <w:rsid w:val="00C34B56"/>
    <w:rsid w:val="00C35969"/>
    <w:rsid w:val="00C37533"/>
    <w:rsid w:val="00C37DCB"/>
    <w:rsid w:val="00C4039A"/>
    <w:rsid w:val="00C40989"/>
    <w:rsid w:val="00C41090"/>
    <w:rsid w:val="00C41CB1"/>
    <w:rsid w:val="00C42807"/>
    <w:rsid w:val="00C42B96"/>
    <w:rsid w:val="00C42FA8"/>
    <w:rsid w:val="00C43108"/>
    <w:rsid w:val="00C43A0C"/>
    <w:rsid w:val="00C45423"/>
    <w:rsid w:val="00C45DF8"/>
    <w:rsid w:val="00C46ADF"/>
    <w:rsid w:val="00C475BA"/>
    <w:rsid w:val="00C47AF2"/>
    <w:rsid w:val="00C47CA6"/>
    <w:rsid w:val="00C5096B"/>
    <w:rsid w:val="00C51DB4"/>
    <w:rsid w:val="00C54516"/>
    <w:rsid w:val="00C54A92"/>
    <w:rsid w:val="00C54E90"/>
    <w:rsid w:val="00C55266"/>
    <w:rsid w:val="00C56739"/>
    <w:rsid w:val="00C571A9"/>
    <w:rsid w:val="00C5731E"/>
    <w:rsid w:val="00C60175"/>
    <w:rsid w:val="00C61060"/>
    <w:rsid w:val="00C61425"/>
    <w:rsid w:val="00C617F9"/>
    <w:rsid w:val="00C62EDD"/>
    <w:rsid w:val="00C636ED"/>
    <w:rsid w:val="00C639F4"/>
    <w:rsid w:val="00C64D48"/>
    <w:rsid w:val="00C65821"/>
    <w:rsid w:val="00C66D73"/>
    <w:rsid w:val="00C705B0"/>
    <w:rsid w:val="00C70B16"/>
    <w:rsid w:val="00C71727"/>
    <w:rsid w:val="00C71843"/>
    <w:rsid w:val="00C7219B"/>
    <w:rsid w:val="00C742F9"/>
    <w:rsid w:val="00C751F6"/>
    <w:rsid w:val="00C757E5"/>
    <w:rsid w:val="00C76ECD"/>
    <w:rsid w:val="00C776A0"/>
    <w:rsid w:val="00C77D18"/>
    <w:rsid w:val="00C8036D"/>
    <w:rsid w:val="00C8074B"/>
    <w:rsid w:val="00C8130F"/>
    <w:rsid w:val="00C81D8A"/>
    <w:rsid w:val="00C8205A"/>
    <w:rsid w:val="00C829A3"/>
    <w:rsid w:val="00C83363"/>
    <w:rsid w:val="00C835BB"/>
    <w:rsid w:val="00C85916"/>
    <w:rsid w:val="00C85B42"/>
    <w:rsid w:val="00C863B9"/>
    <w:rsid w:val="00C86B4E"/>
    <w:rsid w:val="00C86BBA"/>
    <w:rsid w:val="00C86D46"/>
    <w:rsid w:val="00C86FF5"/>
    <w:rsid w:val="00C87233"/>
    <w:rsid w:val="00C87452"/>
    <w:rsid w:val="00C87B5A"/>
    <w:rsid w:val="00C91C15"/>
    <w:rsid w:val="00C9225F"/>
    <w:rsid w:val="00C928DA"/>
    <w:rsid w:val="00C92B98"/>
    <w:rsid w:val="00C92CFE"/>
    <w:rsid w:val="00C93FAB"/>
    <w:rsid w:val="00C94615"/>
    <w:rsid w:val="00C95607"/>
    <w:rsid w:val="00C95736"/>
    <w:rsid w:val="00C96C12"/>
    <w:rsid w:val="00CA1578"/>
    <w:rsid w:val="00CA1C48"/>
    <w:rsid w:val="00CA1F3D"/>
    <w:rsid w:val="00CA2299"/>
    <w:rsid w:val="00CA28DC"/>
    <w:rsid w:val="00CA2C88"/>
    <w:rsid w:val="00CA3C60"/>
    <w:rsid w:val="00CA52BB"/>
    <w:rsid w:val="00CA5781"/>
    <w:rsid w:val="00CA6315"/>
    <w:rsid w:val="00CB012A"/>
    <w:rsid w:val="00CB0417"/>
    <w:rsid w:val="00CB052C"/>
    <w:rsid w:val="00CB20EB"/>
    <w:rsid w:val="00CB311A"/>
    <w:rsid w:val="00CB316E"/>
    <w:rsid w:val="00CB38BB"/>
    <w:rsid w:val="00CB4653"/>
    <w:rsid w:val="00CB4E4C"/>
    <w:rsid w:val="00CB5024"/>
    <w:rsid w:val="00CB6028"/>
    <w:rsid w:val="00CB6F36"/>
    <w:rsid w:val="00CC117A"/>
    <w:rsid w:val="00CC1B11"/>
    <w:rsid w:val="00CC336D"/>
    <w:rsid w:val="00CC3491"/>
    <w:rsid w:val="00CC5A4E"/>
    <w:rsid w:val="00CC7A3C"/>
    <w:rsid w:val="00CD1D58"/>
    <w:rsid w:val="00CD45EA"/>
    <w:rsid w:val="00CD4923"/>
    <w:rsid w:val="00CD6BE9"/>
    <w:rsid w:val="00CE215F"/>
    <w:rsid w:val="00CE2703"/>
    <w:rsid w:val="00CE3EFD"/>
    <w:rsid w:val="00CE4421"/>
    <w:rsid w:val="00CE4A91"/>
    <w:rsid w:val="00CE50D1"/>
    <w:rsid w:val="00CE629A"/>
    <w:rsid w:val="00CE68EA"/>
    <w:rsid w:val="00CE7A83"/>
    <w:rsid w:val="00CE7ADD"/>
    <w:rsid w:val="00CF048A"/>
    <w:rsid w:val="00CF08F9"/>
    <w:rsid w:val="00CF0AC8"/>
    <w:rsid w:val="00CF1B86"/>
    <w:rsid w:val="00CF26E9"/>
    <w:rsid w:val="00CF3519"/>
    <w:rsid w:val="00CF3623"/>
    <w:rsid w:val="00CF4D6E"/>
    <w:rsid w:val="00CF52EA"/>
    <w:rsid w:val="00CF7208"/>
    <w:rsid w:val="00CF7480"/>
    <w:rsid w:val="00D00AAB"/>
    <w:rsid w:val="00D01434"/>
    <w:rsid w:val="00D01A6D"/>
    <w:rsid w:val="00D02619"/>
    <w:rsid w:val="00D029D2"/>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F71"/>
    <w:rsid w:val="00D14700"/>
    <w:rsid w:val="00D14993"/>
    <w:rsid w:val="00D14FD9"/>
    <w:rsid w:val="00D1500F"/>
    <w:rsid w:val="00D15AE8"/>
    <w:rsid w:val="00D16358"/>
    <w:rsid w:val="00D20965"/>
    <w:rsid w:val="00D20982"/>
    <w:rsid w:val="00D20D9C"/>
    <w:rsid w:val="00D20FF3"/>
    <w:rsid w:val="00D21478"/>
    <w:rsid w:val="00D217BF"/>
    <w:rsid w:val="00D222F7"/>
    <w:rsid w:val="00D22E37"/>
    <w:rsid w:val="00D22F67"/>
    <w:rsid w:val="00D23B19"/>
    <w:rsid w:val="00D25F7B"/>
    <w:rsid w:val="00D26175"/>
    <w:rsid w:val="00D27087"/>
    <w:rsid w:val="00D27A7B"/>
    <w:rsid w:val="00D27B7B"/>
    <w:rsid w:val="00D27F6E"/>
    <w:rsid w:val="00D332B9"/>
    <w:rsid w:val="00D33AF1"/>
    <w:rsid w:val="00D33EA0"/>
    <w:rsid w:val="00D33EE3"/>
    <w:rsid w:val="00D33FE5"/>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503E6"/>
    <w:rsid w:val="00D51A3D"/>
    <w:rsid w:val="00D52C18"/>
    <w:rsid w:val="00D5334D"/>
    <w:rsid w:val="00D5684B"/>
    <w:rsid w:val="00D570CE"/>
    <w:rsid w:val="00D57604"/>
    <w:rsid w:val="00D60872"/>
    <w:rsid w:val="00D60ADD"/>
    <w:rsid w:val="00D637A7"/>
    <w:rsid w:val="00D63A88"/>
    <w:rsid w:val="00D64482"/>
    <w:rsid w:val="00D648CD"/>
    <w:rsid w:val="00D65DC1"/>
    <w:rsid w:val="00D71D5F"/>
    <w:rsid w:val="00D7220D"/>
    <w:rsid w:val="00D72692"/>
    <w:rsid w:val="00D73D2B"/>
    <w:rsid w:val="00D741FD"/>
    <w:rsid w:val="00D74939"/>
    <w:rsid w:val="00D75D4C"/>
    <w:rsid w:val="00D76194"/>
    <w:rsid w:val="00D7638B"/>
    <w:rsid w:val="00D7718E"/>
    <w:rsid w:val="00D7760C"/>
    <w:rsid w:val="00D77764"/>
    <w:rsid w:val="00D80FA5"/>
    <w:rsid w:val="00D81DE8"/>
    <w:rsid w:val="00D82037"/>
    <w:rsid w:val="00D8261A"/>
    <w:rsid w:val="00D82904"/>
    <w:rsid w:val="00D82D7E"/>
    <w:rsid w:val="00D833B9"/>
    <w:rsid w:val="00D83B72"/>
    <w:rsid w:val="00D8456D"/>
    <w:rsid w:val="00D84B2C"/>
    <w:rsid w:val="00D8620A"/>
    <w:rsid w:val="00D86798"/>
    <w:rsid w:val="00D86CDA"/>
    <w:rsid w:val="00D87B88"/>
    <w:rsid w:val="00D900C5"/>
    <w:rsid w:val="00D922B6"/>
    <w:rsid w:val="00D92332"/>
    <w:rsid w:val="00D937B4"/>
    <w:rsid w:val="00D95719"/>
    <w:rsid w:val="00D95BC6"/>
    <w:rsid w:val="00D96171"/>
    <w:rsid w:val="00D9653D"/>
    <w:rsid w:val="00D96D53"/>
    <w:rsid w:val="00D97B1D"/>
    <w:rsid w:val="00DA1243"/>
    <w:rsid w:val="00DA2B7F"/>
    <w:rsid w:val="00DA4032"/>
    <w:rsid w:val="00DA4642"/>
    <w:rsid w:val="00DA5D6B"/>
    <w:rsid w:val="00DB1057"/>
    <w:rsid w:val="00DB1A52"/>
    <w:rsid w:val="00DB1A71"/>
    <w:rsid w:val="00DB1EC3"/>
    <w:rsid w:val="00DB2557"/>
    <w:rsid w:val="00DB2D5E"/>
    <w:rsid w:val="00DB39ED"/>
    <w:rsid w:val="00DB48A0"/>
    <w:rsid w:val="00DB5303"/>
    <w:rsid w:val="00DB6411"/>
    <w:rsid w:val="00DB6492"/>
    <w:rsid w:val="00DB74FD"/>
    <w:rsid w:val="00DC1344"/>
    <w:rsid w:val="00DC1A68"/>
    <w:rsid w:val="00DC30C6"/>
    <w:rsid w:val="00DC4156"/>
    <w:rsid w:val="00DC44E6"/>
    <w:rsid w:val="00DC4F2A"/>
    <w:rsid w:val="00DC649D"/>
    <w:rsid w:val="00DC6BA3"/>
    <w:rsid w:val="00DC722E"/>
    <w:rsid w:val="00DC736B"/>
    <w:rsid w:val="00DD0A1C"/>
    <w:rsid w:val="00DD15DA"/>
    <w:rsid w:val="00DD2C66"/>
    <w:rsid w:val="00DD3AD1"/>
    <w:rsid w:val="00DD3B1C"/>
    <w:rsid w:val="00DD3CA3"/>
    <w:rsid w:val="00DD4020"/>
    <w:rsid w:val="00DD41CD"/>
    <w:rsid w:val="00DD4292"/>
    <w:rsid w:val="00DD572F"/>
    <w:rsid w:val="00DD5ECE"/>
    <w:rsid w:val="00DD645B"/>
    <w:rsid w:val="00DD646C"/>
    <w:rsid w:val="00DD7155"/>
    <w:rsid w:val="00DE0184"/>
    <w:rsid w:val="00DE02AB"/>
    <w:rsid w:val="00DE09BB"/>
    <w:rsid w:val="00DE12A3"/>
    <w:rsid w:val="00DE4833"/>
    <w:rsid w:val="00DE5705"/>
    <w:rsid w:val="00DF1467"/>
    <w:rsid w:val="00DF1740"/>
    <w:rsid w:val="00DF2267"/>
    <w:rsid w:val="00DF26DB"/>
    <w:rsid w:val="00DF363F"/>
    <w:rsid w:val="00DF41D5"/>
    <w:rsid w:val="00DF573B"/>
    <w:rsid w:val="00DF5743"/>
    <w:rsid w:val="00DF624F"/>
    <w:rsid w:val="00DF6D0F"/>
    <w:rsid w:val="00DF7C87"/>
    <w:rsid w:val="00E001A6"/>
    <w:rsid w:val="00E002D4"/>
    <w:rsid w:val="00E01412"/>
    <w:rsid w:val="00E01493"/>
    <w:rsid w:val="00E02373"/>
    <w:rsid w:val="00E02BCA"/>
    <w:rsid w:val="00E039E4"/>
    <w:rsid w:val="00E03B86"/>
    <w:rsid w:val="00E03F56"/>
    <w:rsid w:val="00E05041"/>
    <w:rsid w:val="00E06B00"/>
    <w:rsid w:val="00E11782"/>
    <w:rsid w:val="00E118EE"/>
    <w:rsid w:val="00E1320F"/>
    <w:rsid w:val="00E13216"/>
    <w:rsid w:val="00E133CD"/>
    <w:rsid w:val="00E138DD"/>
    <w:rsid w:val="00E14341"/>
    <w:rsid w:val="00E162D1"/>
    <w:rsid w:val="00E162DC"/>
    <w:rsid w:val="00E16C27"/>
    <w:rsid w:val="00E2023E"/>
    <w:rsid w:val="00E20B5A"/>
    <w:rsid w:val="00E24088"/>
    <w:rsid w:val="00E24B27"/>
    <w:rsid w:val="00E2563E"/>
    <w:rsid w:val="00E25DB9"/>
    <w:rsid w:val="00E26595"/>
    <w:rsid w:val="00E27784"/>
    <w:rsid w:val="00E27862"/>
    <w:rsid w:val="00E301DB"/>
    <w:rsid w:val="00E3028B"/>
    <w:rsid w:val="00E304D6"/>
    <w:rsid w:val="00E3279E"/>
    <w:rsid w:val="00E33BAF"/>
    <w:rsid w:val="00E33DBE"/>
    <w:rsid w:val="00E33DF1"/>
    <w:rsid w:val="00E35BBF"/>
    <w:rsid w:val="00E36074"/>
    <w:rsid w:val="00E36458"/>
    <w:rsid w:val="00E4199F"/>
    <w:rsid w:val="00E41EA3"/>
    <w:rsid w:val="00E424B6"/>
    <w:rsid w:val="00E424EF"/>
    <w:rsid w:val="00E42CD4"/>
    <w:rsid w:val="00E42E97"/>
    <w:rsid w:val="00E43C32"/>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76B4"/>
    <w:rsid w:val="00E60166"/>
    <w:rsid w:val="00E616A9"/>
    <w:rsid w:val="00E620E7"/>
    <w:rsid w:val="00E62B8B"/>
    <w:rsid w:val="00E6410D"/>
    <w:rsid w:val="00E64605"/>
    <w:rsid w:val="00E656D9"/>
    <w:rsid w:val="00E66558"/>
    <w:rsid w:val="00E6690B"/>
    <w:rsid w:val="00E67A60"/>
    <w:rsid w:val="00E67DB3"/>
    <w:rsid w:val="00E67F7C"/>
    <w:rsid w:val="00E67FB5"/>
    <w:rsid w:val="00E700F5"/>
    <w:rsid w:val="00E7013A"/>
    <w:rsid w:val="00E704EA"/>
    <w:rsid w:val="00E70825"/>
    <w:rsid w:val="00E71A18"/>
    <w:rsid w:val="00E71FD3"/>
    <w:rsid w:val="00E725F1"/>
    <w:rsid w:val="00E729AA"/>
    <w:rsid w:val="00E72FF0"/>
    <w:rsid w:val="00E7312D"/>
    <w:rsid w:val="00E77CDC"/>
    <w:rsid w:val="00E809C7"/>
    <w:rsid w:val="00E80F54"/>
    <w:rsid w:val="00E814D6"/>
    <w:rsid w:val="00E848AA"/>
    <w:rsid w:val="00E85077"/>
    <w:rsid w:val="00E8667F"/>
    <w:rsid w:val="00E86943"/>
    <w:rsid w:val="00E87053"/>
    <w:rsid w:val="00E8706B"/>
    <w:rsid w:val="00E87808"/>
    <w:rsid w:val="00E908C3"/>
    <w:rsid w:val="00E91265"/>
    <w:rsid w:val="00E9185B"/>
    <w:rsid w:val="00E92616"/>
    <w:rsid w:val="00E9263E"/>
    <w:rsid w:val="00E93BAA"/>
    <w:rsid w:val="00E94170"/>
    <w:rsid w:val="00E94276"/>
    <w:rsid w:val="00E9510F"/>
    <w:rsid w:val="00E95760"/>
    <w:rsid w:val="00E95E63"/>
    <w:rsid w:val="00E96F76"/>
    <w:rsid w:val="00E97274"/>
    <w:rsid w:val="00EA06CE"/>
    <w:rsid w:val="00EA0BF2"/>
    <w:rsid w:val="00EA16E7"/>
    <w:rsid w:val="00EA1FCD"/>
    <w:rsid w:val="00EA26D3"/>
    <w:rsid w:val="00EA596D"/>
    <w:rsid w:val="00EA7095"/>
    <w:rsid w:val="00EB15E2"/>
    <w:rsid w:val="00EB3B53"/>
    <w:rsid w:val="00EB3C42"/>
    <w:rsid w:val="00EB3EFE"/>
    <w:rsid w:val="00EB4FFE"/>
    <w:rsid w:val="00EB50D2"/>
    <w:rsid w:val="00EB5120"/>
    <w:rsid w:val="00EB6413"/>
    <w:rsid w:val="00EB64E4"/>
    <w:rsid w:val="00EB6DF7"/>
    <w:rsid w:val="00EC01D3"/>
    <w:rsid w:val="00EC0843"/>
    <w:rsid w:val="00EC1148"/>
    <w:rsid w:val="00EC1431"/>
    <w:rsid w:val="00EC19BD"/>
    <w:rsid w:val="00EC1B3A"/>
    <w:rsid w:val="00EC1F8C"/>
    <w:rsid w:val="00EC22AB"/>
    <w:rsid w:val="00EC2583"/>
    <w:rsid w:val="00EC312C"/>
    <w:rsid w:val="00EC352C"/>
    <w:rsid w:val="00EC363E"/>
    <w:rsid w:val="00EC439E"/>
    <w:rsid w:val="00EC62C5"/>
    <w:rsid w:val="00EC6E5E"/>
    <w:rsid w:val="00EC73BE"/>
    <w:rsid w:val="00EC7B6F"/>
    <w:rsid w:val="00EC7D36"/>
    <w:rsid w:val="00ED0243"/>
    <w:rsid w:val="00ED0F2B"/>
    <w:rsid w:val="00ED13A5"/>
    <w:rsid w:val="00ED20CC"/>
    <w:rsid w:val="00ED3C74"/>
    <w:rsid w:val="00ED4AD3"/>
    <w:rsid w:val="00ED5CBD"/>
    <w:rsid w:val="00ED684D"/>
    <w:rsid w:val="00ED7037"/>
    <w:rsid w:val="00EE00D9"/>
    <w:rsid w:val="00EE229A"/>
    <w:rsid w:val="00EE2B83"/>
    <w:rsid w:val="00EE36B4"/>
    <w:rsid w:val="00EE4909"/>
    <w:rsid w:val="00EE4B90"/>
    <w:rsid w:val="00EE4DB9"/>
    <w:rsid w:val="00EE581E"/>
    <w:rsid w:val="00EE63BD"/>
    <w:rsid w:val="00EE7D66"/>
    <w:rsid w:val="00EF0D2C"/>
    <w:rsid w:val="00EF0E51"/>
    <w:rsid w:val="00EF11BF"/>
    <w:rsid w:val="00EF248F"/>
    <w:rsid w:val="00EF4BC4"/>
    <w:rsid w:val="00EF5CF8"/>
    <w:rsid w:val="00EF7B1E"/>
    <w:rsid w:val="00EF7F5E"/>
    <w:rsid w:val="00F02794"/>
    <w:rsid w:val="00F0399C"/>
    <w:rsid w:val="00F041EF"/>
    <w:rsid w:val="00F04E17"/>
    <w:rsid w:val="00F05284"/>
    <w:rsid w:val="00F05E78"/>
    <w:rsid w:val="00F06044"/>
    <w:rsid w:val="00F064CF"/>
    <w:rsid w:val="00F067A3"/>
    <w:rsid w:val="00F11852"/>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F84"/>
    <w:rsid w:val="00F25219"/>
    <w:rsid w:val="00F26B20"/>
    <w:rsid w:val="00F31D1D"/>
    <w:rsid w:val="00F32ED0"/>
    <w:rsid w:val="00F34472"/>
    <w:rsid w:val="00F3490F"/>
    <w:rsid w:val="00F36B97"/>
    <w:rsid w:val="00F37E55"/>
    <w:rsid w:val="00F40331"/>
    <w:rsid w:val="00F421CF"/>
    <w:rsid w:val="00F423B1"/>
    <w:rsid w:val="00F430AB"/>
    <w:rsid w:val="00F44BA6"/>
    <w:rsid w:val="00F44DEA"/>
    <w:rsid w:val="00F456A0"/>
    <w:rsid w:val="00F46761"/>
    <w:rsid w:val="00F47187"/>
    <w:rsid w:val="00F50357"/>
    <w:rsid w:val="00F5076A"/>
    <w:rsid w:val="00F51104"/>
    <w:rsid w:val="00F520D9"/>
    <w:rsid w:val="00F523F1"/>
    <w:rsid w:val="00F5260A"/>
    <w:rsid w:val="00F52735"/>
    <w:rsid w:val="00F52AB2"/>
    <w:rsid w:val="00F532F3"/>
    <w:rsid w:val="00F538F4"/>
    <w:rsid w:val="00F54504"/>
    <w:rsid w:val="00F55B8E"/>
    <w:rsid w:val="00F55D8B"/>
    <w:rsid w:val="00F5638E"/>
    <w:rsid w:val="00F575B3"/>
    <w:rsid w:val="00F57E37"/>
    <w:rsid w:val="00F60164"/>
    <w:rsid w:val="00F6103F"/>
    <w:rsid w:val="00F6211F"/>
    <w:rsid w:val="00F623A8"/>
    <w:rsid w:val="00F62A08"/>
    <w:rsid w:val="00F637D6"/>
    <w:rsid w:val="00F6385C"/>
    <w:rsid w:val="00F6481D"/>
    <w:rsid w:val="00F6502B"/>
    <w:rsid w:val="00F65316"/>
    <w:rsid w:val="00F667E6"/>
    <w:rsid w:val="00F674A5"/>
    <w:rsid w:val="00F67EB3"/>
    <w:rsid w:val="00F725A9"/>
    <w:rsid w:val="00F72BB0"/>
    <w:rsid w:val="00F72EE1"/>
    <w:rsid w:val="00F736D7"/>
    <w:rsid w:val="00F74CB1"/>
    <w:rsid w:val="00F75786"/>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2F32"/>
    <w:rsid w:val="00F93D54"/>
    <w:rsid w:val="00F9434B"/>
    <w:rsid w:val="00F952C6"/>
    <w:rsid w:val="00FA1C26"/>
    <w:rsid w:val="00FA579A"/>
    <w:rsid w:val="00FA5BE8"/>
    <w:rsid w:val="00FA5C13"/>
    <w:rsid w:val="00FA5C70"/>
    <w:rsid w:val="00FA717D"/>
    <w:rsid w:val="00FA7364"/>
    <w:rsid w:val="00FB2247"/>
    <w:rsid w:val="00FB3145"/>
    <w:rsid w:val="00FB44FF"/>
    <w:rsid w:val="00FB4E3A"/>
    <w:rsid w:val="00FB517D"/>
    <w:rsid w:val="00FB5EA9"/>
    <w:rsid w:val="00FB6812"/>
    <w:rsid w:val="00FB724C"/>
    <w:rsid w:val="00FC0184"/>
    <w:rsid w:val="00FC03D9"/>
    <w:rsid w:val="00FC04BC"/>
    <w:rsid w:val="00FC1DD3"/>
    <w:rsid w:val="00FC203E"/>
    <w:rsid w:val="00FC2443"/>
    <w:rsid w:val="00FC2C91"/>
    <w:rsid w:val="00FC3471"/>
    <w:rsid w:val="00FC3632"/>
    <w:rsid w:val="00FC725A"/>
    <w:rsid w:val="00FD01FC"/>
    <w:rsid w:val="00FD07A5"/>
    <w:rsid w:val="00FD37BA"/>
    <w:rsid w:val="00FD3D07"/>
    <w:rsid w:val="00FD44D7"/>
    <w:rsid w:val="00FD44E0"/>
    <w:rsid w:val="00FD49F7"/>
    <w:rsid w:val="00FD4D85"/>
    <w:rsid w:val="00FD66E1"/>
    <w:rsid w:val="00FD72BA"/>
    <w:rsid w:val="00FD7C53"/>
    <w:rsid w:val="00FE151D"/>
    <w:rsid w:val="00FE15FE"/>
    <w:rsid w:val="00FE26B1"/>
    <w:rsid w:val="00FE4C76"/>
    <w:rsid w:val="00FE6BDF"/>
    <w:rsid w:val="00FE6E77"/>
    <w:rsid w:val="00FE7279"/>
    <w:rsid w:val="00FE7581"/>
    <w:rsid w:val="00FE7A34"/>
    <w:rsid w:val="00FF1118"/>
    <w:rsid w:val="00FF13AC"/>
    <w:rsid w:val="00FF19C7"/>
    <w:rsid w:val="00FF2C3D"/>
    <w:rsid w:val="00FF4A12"/>
    <w:rsid w:val="00FF506D"/>
    <w:rsid w:val="00FF56B0"/>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customStyle="1" w:styleId="Mention">
    <w:name w:val="Mention"/>
    <w:basedOn w:val="DefaultParagraphFont"/>
    <w:uiPriority w:val="99"/>
    <w:unhideWhenUsed/>
    <w:rsid w:val="001E0D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mastery-learning" TargetMode="External"/><Relationship Id="rId18" Type="http://schemas.openxmlformats.org/officeDocument/2006/relationships/hyperlink" Target="https://educationendowmentfoundation.org.uk/education-evidence/teaching-learning-toolkit/reading-comprehension-strategies" TargetMode="External"/><Relationship Id="rId26" Type="http://schemas.openxmlformats.org/officeDocument/2006/relationships/hyperlink" Target="https://new.boxallprofile.org/" TargetMode="External"/><Relationship Id="rId39" Type="http://schemas.openxmlformats.org/officeDocument/2006/relationships/hyperlink" Target="https://educationendowmentfoundation.org.uk/education-evidence/guidance-reports/supporting-parents?utm_source=/education-evidence/guidance-reports/supporting-parents&amp;utm_medium=search&amp;utm_campaign=site_search&amp;search_term=home" TargetMode="External"/><Relationship Id="rId3" Type="http://schemas.openxmlformats.org/officeDocument/2006/relationships/customXml" Target="../customXml/item3.xml"/><Relationship Id="rId21" Type="http://schemas.openxmlformats.org/officeDocument/2006/relationships/hyperlink" Target="https://educationendowmentfoundation.org.uk/support-for-schools/school-improvement-planning/1-high-quality-teaching" TargetMode="External"/><Relationship Id="rId34" Type="http://schemas.openxmlformats.org/officeDocument/2006/relationships/hyperlink" Target="https://educationendowmentfoundation.org.uk/education-evidence/teaching-learning-toolkit/behaviour-interventions"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phonics%20https:/educationendowmentfoundation.org.uk/education-evidence/teaching-learning-toolkit/phonics" TargetMode="External"/><Relationship Id="rId17" Type="http://schemas.openxmlformats.org/officeDocument/2006/relationships/hyperlink" Target="https://educationendowmentfoundation.org.uk/education-evidence/teaching-learning-toolkit/mastery-learning" TargetMode="External"/><Relationship Id="rId25" Type="http://schemas.openxmlformats.org/officeDocument/2006/relationships/hyperlink" Target="https://www.gl-assessment.co.uk/assessments/products/sandwell-early-numeracy-test/" TargetMode="External"/><Relationship Id="rId33" Type="http://schemas.openxmlformats.org/officeDocument/2006/relationships/hyperlink" Target="https://www.gov.uk/government/publications/school-attendance/framework-for-securing-full-attendance-actions-for-schools-and-local-authorities" TargetMode="External"/><Relationship Id="rId38" Type="http://schemas.openxmlformats.org/officeDocument/2006/relationships/hyperlink" Target="https://www.gov.uk/government/publications/approaches-to-supporting-disadvantaged-pupils" TargetMode="Externa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phonics%20https:/educationendowmentfoundation.org.uk/education-evidence/teaching-learning-toolkit/phonics" TargetMode="External"/><Relationship Id="rId20" Type="http://schemas.openxmlformats.org/officeDocument/2006/relationships/hyperlink" Target="https://educationendowmentfoundation.org.uk/education-evidence/guidance-reports/effective-professional-development" TargetMode="External"/><Relationship Id="rId29" Type="http://schemas.openxmlformats.org/officeDocument/2006/relationships/hyperlink" Target="https://educationendowmentfoundation.org.uk/education-evidence/teachttps:/educationendowmentfoundation.org.uk/education-evidence/teaching-learning-toolkit/teaching-assistant-interventionshing-learning-toolkit/teaching-assistant-intervention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guidance-reports/effective-professional-development" TargetMode="External"/><Relationship Id="rId24" Type="http://schemas.openxmlformats.org/officeDocument/2006/relationships/hyperlink" Target="https://educationendowmentfoundation.org.uk/news/eef-blog-new-case-studies-making-effective-use-of-diagnostic-assessment?utm_source=/news/eef-blog-new-case-studies-making-effective-use-of-diagnostic-assessment&amp;utm_medium=search&amp;utm_campaign=site_search&amp;search_term=diagnostic%20assessment" TargetMode="External"/><Relationship Id="rId32" Type="http://schemas.openxmlformats.org/officeDocument/2006/relationships/hyperlink" Target="https://educationendowmentfoundation.org.uk/support-for-schools/school-improvement-planning/3-wider-strategies?utm_source=/support-for-schools/school-improvement-planning/3-wider-strategies&amp;utm_medium=search&amp;utm_campaign=site_search&amp;search_term=wider" TargetMode="External"/><Relationship Id="rId37" Type="http://schemas.openxmlformats.org/officeDocument/2006/relationships/hyperlink" Target="https://educationendowmentfoundation.org.uk/education-evidence/teaching-learning-toolkit/social-and-emotional-learning"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collaborative-learning-approaches" TargetMode="External"/><Relationship Id="rId23" Type="http://schemas.openxmlformats.org/officeDocument/2006/relationships/hyperlink" Target="https://educationendowmentfoundation.org.uk/support-for-schools/school-improvement-planning/1-high-quality-teaching" TargetMode="External"/><Relationship Id="rId28" Type="http://schemas.openxmlformats.org/officeDocument/2006/relationships/hyperlink" Target="https://educationendowmentfoundation.org.uk/support-for-schools/school-improvement-planning/1-high-quality-teaching" TargetMode="External"/><Relationship Id="rId36" Type="http://schemas.openxmlformats.org/officeDocument/2006/relationships/hyperlink" Target="https://educationendowmentfoundation.org.uk/education-evidence/guidance-reports/behaviour?utm_source=/education-evidence/guidance-reports/behaviour&amp;utm_medium=search&amp;utm_campaign=site_search&amp;search_term=behaviour" TargetMode="External"/><Relationship Id="rId10" Type="http://schemas.openxmlformats.org/officeDocument/2006/relationships/hyperlink" Target="https://educationendowmentfoundation.org.uk/support-for-schools/school-improvement-planning/1-high-quality-teaching" TargetMode="External"/><Relationship Id="rId19" Type="http://schemas.openxmlformats.org/officeDocument/2006/relationships/hyperlink" Target="https://educationendowmentfoundation.org.uk/education-evidence/teaching-learning-toolkit/collaborative-learning-approaches" TargetMode="External"/><Relationship Id="rId31" Type="http://schemas.openxmlformats.org/officeDocument/2006/relationships/hyperlink" Target="https://educationendowmentfoundation.org.uk/education-evidence/teaching-learning-toolkit/one-to-one-tui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reading-comprehension-strategies" TargetMode="External"/><Relationship Id="rId22" Type="http://schemas.openxmlformats.org/officeDocument/2006/relationships/hyperlink" Target="https://educationendowmentfoundation.org.uk/guidance-for-teachers/assessment-feedback?utm_source=/guidance-for-teachers/assessment-feedback&amp;utm_medium=search&amp;utm_campaign=site_search&amp;search_term=assessment" TargetMode="External"/><Relationship Id="rId27" Type="http://schemas.openxmlformats.org/officeDocument/2006/relationships/hyperlink" Target="https://www.gl-assessment.co.uk/assessments/products/lucid-lass-8-11/" TargetMode="External"/><Relationship Id="rId30" Type="http://schemas.openxmlformats.org/officeDocument/2006/relationships/hyperlink" Target="https://educationendowmentfoundation.org.uk/education-evidence/teaching-learning-toolkit/small-group-tuition" TargetMode="External"/><Relationship Id="rId35" Type="http://schemas.openxmlformats.org/officeDocument/2006/relationships/hyperlink" Target="https://educationendowmentfoundation.org.uk/guidance-for-teachers/learning-behaviours?utm_source=/guidance-for-teachers/learning-behaviours&amp;utm_medium=search&amp;utm_campaign=site_search&amp;search_term=behaviour"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3.xml><?xml version="1.0" encoding="utf-8"?>
<ds:datastoreItem xmlns:ds="http://schemas.openxmlformats.org/officeDocument/2006/customXml" ds:itemID="{2A6E3381-3D29-432E-8356-9A75E7F3FFD4}">
  <ds:schemaRefs>
    <ds:schemaRef ds:uri="http://purl.org/dc/elements/1.1/"/>
    <ds:schemaRef ds:uri="f65edd37-60b1-4ef0-a8b9-99e1686f0dda"/>
    <ds:schemaRef ds:uri="fc4813a7-6522-4e15-89a2-8c9508ac84b8"/>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3709</Words>
  <Characters>21142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Pupil premium example statement (primary)</vt:lpstr>
    </vt:vector>
  </TitlesOfParts>
  <Company/>
  <LinksUpToDate>false</LinksUpToDate>
  <CharactersWithSpaces>24802</CharactersWithSpaces>
  <SharedDoc>false</SharedDoc>
  <HLinks>
    <vt:vector size="120" baseType="variant">
      <vt:variant>
        <vt:i4>6488189</vt:i4>
      </vt:variant>
      <vt:variant>
        <vt:i4>57</vt:i4>
      </vt:variant>
      <vt:variant>
        <vt:i4>0</vt:i4>
      </vt:variant>
      <vt:variant>
        <vt:i4>5</vt:i4>
      </vt:variant>
      <vt:variant>
        <vt:lpwstr>https://educationendowmentfoundation.org.uk/education-evidence/guidance-reports/implementation</vt:lpwstr>
      </vt:variant>
      <vt:variant>
        <vt:lpwstr/>
      </vt:variant>
      <vt:variant>
        <vt:i4>2359415</vt:i4>
      </vt:variant>
      <vt:variant>
        <vt:i4>54</vt:i4>
      </vt:variant>
      <vt:variant>
        <vt:i4>0</vt:i4>
      </vt:variant>
      <vt:variant>
        <vt:i4>5</vt:i4>
      </vt:variant>
      <vt:variant>
        <vt:lpwstr>https://www.gov.uk/guidance/senior-mental-health-lead-training</vt:lpwstr>
      </vt:variant>
      <vt:variant>
        <vt:lpwstr/>
      </vt:variant>
      <vt:variant>
        <vt:i4>5636127</vt:i4>
      </vt:variant>
      <vt:variant>
        <vt:i4>51</vt:i4>
      </vt:variant>
      <vt:variant>
        <vt:i4>0</vt:i4>
      </vt:variant>
      <vt:variant>
        <vt:i4>5</vt:i4>
      </vt:variant>
      <vt:variant>
        <vt:lpwstr>https://educationendowmentfoundation.org.uk/education-evidence/teaching-learning-toolkit/feedback</vt:lpwstr>
      </vt:variant>
      <vt:variant>
        <vt:lpwstr/>
      </vt:variant>
      <vt:variant>
        <vt:i4>6160462</vt:i4>
      </vt:variant>
      <vt:variant>
        <vt:i4>48</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45</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42</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39</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36</vt:i4>
      </vt:variant>
      <vt:variant>
        <vt:i4>0</vt:i4>
      </vt:variant>
      <vt:variant>
        <vt:i4>5</vt:i4>
      </vt:variant>
      <vt:variant>
        <vt:lpwstr>https://educationendowmentfoundation.org.uk/evidence-summaries/teaching-learning-toolkit/phonics/</vt:lpwstr>
      </vt:variant>
      <vt:variant>
        <vt:lpwstr/>
      </vt:variant>
      <vt:variant>
        <vt:i4>786503</vt:i4>
      </vt:variant>
      <vt:variant>
        <vt:i4>33</vt:i4>
      </vt:variant>
      <vt:variant>
        <vt:i4>0</vt:i4>
      </vt:variant>
      <vt:variant>
        <vt:i4>5</vt:i4>
      </vt:variant>
      <vt:variant>
        <vt:lpwstr>https://educationendowmentfoundation.org.uk/projects-and-evaluation/projects/nuffield-early-language-intervention</vt:lpwstr>
      </vt:variant>
      <vt:variant>
        <vt:lpwstr/>
      </vt:variant>
      <vt:variant>
        <vt:i4>1507400</vt:i4>
      </vt:variant>
      <vt:variant>
        <vt:i4>30</vt:i4>
      </vt:variant>
      <vt:variant>
        <vt:i4>0</vt:i4>
      </vt:variant>
      <vt:variant>
        <vt:i4>5</vt:i4>
      </vt:variant>
      <vt:variant>
        <vt:lpwstr>https://educationendowmentfoundation.org.uk/education-evidence/teaching-learning-toolkit/oral-language-interventions</vt:lpwstr>
      </vt:variant>
      <vt:variant>
        <vt:lpwstr/>
      </vt:variant>
      <vt:variant>
        <vt:i4>2621501</vt:i4>
      </vt:variant>
      <vt:variant>
        <vt:i4>27</vt:i4>
      </vt:variant>
      <vt:variant>
        <vt:i4>0</vt:i4>
      </vt:variant>
      <vt:variant>
        <vt:i4>5</vt:i4>
      </vt:variant>
      <vt:variant>
        <vt:lpwstr>https://www.nuffieldfoundation.org/project/nuffield-early-language-intervention</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2228348</vt:i4>
      </vt:variant>
      <vt:variant>
        <vt:i4>12</vt:i4>
      </vt:variant>
      <vt:variant>
        <vt:i4>0</vt:i4>
      </vt:variant>
      <vt:variant>
        <vt:i4>5</vt:i4>
      </vt:variant>
      <vt:variant>
        <vt:lpwstr>https://educationgovuk.sharepoint.com/sites/PupilPremiumStrategyUnit/Shared Documents/General/Policy/Pupil Premium Strategy Statements/Completed example templates/Primary/Choosing a phonics teaching programme - GOV.UK (www.gov.uk)</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1507402</vt:i4>
      </vt:variant>
      <vt:variant>
        <vt:i4>3</vt:i4>
      </vt:variant>
      <vt:variant>
        <vt:i4>0</vt:i4>
      </vt:variant>
      <vt:variant>
        <vt:i4>5</vt:i4>
      </vt:variant>
      <vt:variant>
        <vt:lpwstr>https://educationendowmentfoundation.org.uk/guidance-for-teachers/using-pupil-premium</vt:lpwstr>
      </vt:variant>
      <vt:variant>
        <vt:lpwstr>:~:text=The%20pupil%20premium%20strategy%20is%20embedded%20within%20a,selected%20on%20the%20basis%20of%20strong%20educational%20evidence.</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example statement (primary)</dc:title>
  <dc:subject/>
  <dc:creator>Publishing.TEAM@education.gsi.gov.uk</dc:creator>
  <cp:keywords/>
  <dc:description>Master-ET-v3.8</dc:description>
  <cp:lastModifiedBy>Charlotte Meade</cp:lastModifiedBy>
  <cp:revision>2</cp:revision>
  <cp:lastPrinted>2014-09-17T13:26:00Z</cp:lastPrinted>
  <dcterms:created xsi:type="dcterms:W3CDTF">2022-03-01T21:29:00Z</dcterms:created>
  <dcterms:modified xsi:type="dcterms:W3CDTF">2022-03-01T21:29:00Z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