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81" w:rsidRDefault="005E405A" w:rsidP="00AB0381">
      <w:r>
        <w:rPr>
          <w:noProof/>
          <w:lang w:eastAsia="en-GB"/>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-85725</wp:posOffset>
            </wp:positionV>
            <wp:extent cx="4136372"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36372" cy="5219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6175B6" w:rsidRDefault="006175B6" w:rsidP="005C6CA9">
      <w:pPr>
        <w:pStyle w:val="Default"/>
        <w:spacing w:line="276" w:lineRule="auto"/>
        <w:jc w:val="center"/>
        <w:rPr>
          <w:b/>
          <w:bCs/>
          <w:sz w:val="22"/>
          <w:szCs w:val="22"/>
        </w:rPr>
      </w:pPr>
    </w:p>
    <w:p w:rsidR="005C6CA9" w:rsidRDefault="006D6FE8" w:rsidP="005C6CA9">
      <w:pPr>
        <w:pStyle w:val="Default"/>
        <w:spacing w:line="276" w:lineRule="auto"/>
        <w:jc w:val="center"/>
        <w:rPr>
          <w:b/>
          <w:bCs/>
          <w:sz w:val="22"/>
          <w:szCs w:val="22"/>
        </w:rPr>
      </w:pPr>
      <w:r>
        <w:rPr>
          <w:b/>
          <w:bCs/>
          <w:sz w:val="22"/>
          <w:szCs w:val="22"/>
        </w:rPr>
        <w:t xml:space="preserve">BELLEVILLE PRIMARY SCHOOL: </w:t>
      </w:r>
      <w:r w:rsidR="005C6CA9">
        <w:rPr>
          <w:b/>
          <w:bCs/>
          <w:sz w:val="22"/>
          <w:szCs w:val="22"/>
        </w:rPr>
        <w:t>ADMISSIONS POLICY 202</w:t>
      </w:r>
      <w:r w:rsidR="00F01B9E">
        <w:rPr>
          <w:b/>
          <w:bCs/>
          <w:sz w:val="22"/>
          <w:szCs w:val="22"/>
        </w:rPr>
        <w:t>3-24</w:t>
      </w:r>
    </w:p>
    <w:p w:rsidR="005C6CA9" w:rsidRDefault="005C6CA9" w:rsidP="005C6CA9">
      <w:pPr>
        <w:pStyle w:val="Default"/>
        <w:spacing w:line="276" w:lineRule="auto"/>
        <w:rPr>
          <w:sz w:val="22"/>
          <w:szCs w:val="22"/>
        </w:rPr>
      </w:pPr>
    </w:p>
    <w:p w:rsidR="005C6CA9" w:rsidRPr="001C002E" w:rsidRDefault="005C6CA9" w:rsidP="005C6CA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5C6CA9" w:rsidRPr="001C002E" w:rsidRDefault="005C6CA9" w:rsidP="005C6CA9">
      <w:pPr>
        <w:spacing w:after="0"/>
        <w:rPr>
          <w:rFonts w:ascii="Century Gothic" w:eastAsia="Times New Roman" w:hAnsi="Century Gothic" w:cs="Arial"/>
          <w:b/>
          <w:sz w:val="21"/>
          <w:szCs w:val="21"/>
        </w:rPr>
      </w:pPr>
    </w:p>
    <w:p w:rsidR="005C6CA9" w:rsidRPr="001C002E" w:rsidRDefault="005C6CA9" w:rsidP="005C6CA9">
      <w:pPr>
        <w:spacing w:after="0"/>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Belleville Primary School </w:t>
      </w:r>
      <w:r w:rsidRPr="001C002E">
        <w:rPr>
          <w:rFonts w:ascii="Century Gothic" w:hAnsi="Century Gothic"/>
          <w:sz w:val="21"/>
          <w:szCs w:val="21"/>
        </w:rPr>
        <w:t>for reception year in September 202</w:t>
      </w:r>
      <w:r w:rsidR="00F01B9E">
        <w:rPr>
          <w:rFonts w:ascii="Century Gothic" w:hAnsi="Century Gothic"/>
          <w:sz w:val="21"/>
          <w:szCs w:val="21"/>
        </w:rPr>
        <w:t>3</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FE25F8">
        <w:rPr>
          <w:rFonts w:ascii="Century Gothic" w:eastAsia="Times New Roman" w:hAnsi="Century Gothic" w:cs="Arial"/>
          <w:sz w:val="21"/>
          <w:szCs w:val="21"/>
        </w:rPr>
        <w:t>1</w:t>
      </w:r>
      <w:r w:rsidR="0069259D">
        <w:rPr>
          <w:rFonts w:ascii="Century Gothic" w:eastAsia="Times New Roman" w:hAnsi="Century Gothic" w:cs="Arial"/>
          <w:sz w:val="21"/>
          <w:szCs w:val="21"/>
        </w:rPr>
        <w:t>5</w:t>
      </w:r>
      <w:r w:rsidRPr="00FE25F8">
        <w:rPr>
          <w:rFonts w:ascii="Century Gothic" w:eastAsia="Times New Roman" w:hAnsi="Century Gothic" w:cs="Arial"/>
          <w:sz w:val="21"/>
          <w:szCs w:val="21"/>
        </w:rPr>
        <w:t>0.</w:t>
      </w:r>
    </w:p>
    <w:p w:rsidR="005C6CA9" w:rsidRPr="001C002E" w:rsidRDefault="005C6CA9" w:rsidP="005C6CA9">
      <w:pPr>
        <w:spacing w:after="0"/>
        <w:rPr>
          <w:rFonts w:ascii="Century Gothic" w:eastAsia="Times New Roman" w:hAnsi="Century Gothic" w:cs="Arial"/>
          <w:sz w:val="21"/>
          <w:szCs w:val="21"/>
        </w:rPr>
      </w:pPr>
    </w:p>
    <w:p w:rsidR="00E42CD6" w:rsidRPr="001C002E" w:rsidRDefault="00E42CD6" w:rsidP="00E42CD6">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5C6CA9" w:rsidRPr="00580C57" w:rsidRDefault="005C6CA9" w:rsidP="005C6CA9">
      <w:pPr>
        <w:spacing w:after="0"/>
        <w:rPr>
          <w:rFonts w:ascii="Century Gothic" w:hAnsi="Century Gothic"/>
          <w:sz w:val="20"/>
          <w:szCs w:val="20"/>
        </w:rPr>
      </w:pPr>
    </w:p>
    <w:p w:rsidR="005C6CA9" w:rsidRPr="00ED4AEA" w:rsidRDefault="00580C57" w:rsidP="00580C57">
      <w:pPr>
        <w:rPr>
          <w:rFonts w:ascii="Century Gothic" w:hAnsi="Century Gothic"/>
          <w:sz w:val="21"/>
          <w:szCs w:val="21"/>
        </w:rPr>
      </w:pPr>
      <w:r w:rsidRPr="00ED4AEA">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61228F" w:rsidRDefault="0061228F" w:rsidP="0061228F">
      <w:pPr>
        <w:spacing w:after="0"/>
        <w:rPr>
          <w:rFonts w:ascii="Century Gothic" w:eastAsia="Times New Roman" w:hAnsi="Century Gothic" w:cs="Arial"/>
          <w:sz w:val="21"/>
          <w:szCs w:val="21"/>
        </w:rPr>
      </w:pPr>
    </w:p>
    <w:p w:rsidR="0061228F" w:rsidRDefault="0061228F" w:rsidP="0061228F">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61228F" w:rsidRDefault="0061228F" w:rsidP="0061228F">
      <w:pPr>
        <w:pStyle w:val="ListParagraph"/>
        <w:spacing w:after="0"/>
        <w:ind w:left="1080"/>
        <w:rPr>
          <w:rFonts w:ascii="Century Gothic" w:hAnsi="Century Gothic"/>
          <w:sz w:val="21"/>
          <w:szCs w:val="21"/>
        </w:rPr>
      </w:pPr>
    </w:p>
    <w:p w:rsidR="0061228F" w:rsidRPr="0061228F" w:rsidRDefault="005C6CA9"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61228F" w:rsidRPr="0061228F" w:rsidRDefault="0061228F" w:rsidP="0061228F">
      <w:pPr>
        <w:pStyle w:val="ListParagraph"/>
        <w:spacing w:after="0"/>
        <w:ind w:left="1080"/>
        <w:rPr>
          <w:rFonts w:ascii="Century Gothic" w:hAnsi="Century Gothic"/>
          <w:sz w:val="21"/>
          <w:szCs w:val="21"/>
        </w:rPr>
      </w:pPr>
    </w:p>
    <w:p w:rsidR="0061228F" w:rsidRDefault="005C6CA9" w:rsidP="0061228F">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201</w:t>
      </w:r>
      <w:r w:rsidR="002E6C1F" w:rsidRPr="0061228F">
        <w:rPr>
          <w:rFonts w:ascii="Century Gothic" w:hAnsi="Century Gothic"/>
          <w:sz w:val="21"/>
          <w:szCs w:val="21"/>
        </w:rPr>
        <w:t>7</w:t>
      </w:r>
      <w:r w:rsidRPr="0061228F">
        <w:rPr>
          <w:rFonts w:ascii="Century Gothic" w:hAnsi="Century Gothic"/>
          <w:sz w:val="21"/>
          <w:szCs w:val="21"/>
        </w:rPr>
        <w:t xml:space="preserve"> (see note</w:t>
      </w:r>
      <w:r w:rsidR="003D1091" w:rsidRPr="0061228F">
        <w:rPr>
          <w:rFonts w:ascii="Century Gothic" w:hAnsi="Century Gothic"/>
          <w:sz w:val="21"/>
          <w:szCs w:val="21"/>
        </w:rPr>
        <w:t xml:space="preserve"> </w:t>
      </w:r>
      <w:r w:rsidR="00FC022B" w:rsidRPr="0061228F">
        <w:rPr>
          <w:rFonts w:ascii="Century Gothic" w:hAnsi="Century Gothic"/>
          <w:sz w:val="21"/>
          <w:szCs w:val="21"/>
        </w:rPr>
        <w:t>3</w:t>
      </w:r>
      <w:r w:rsidRPr="0061228F">
        <w:rPr>
          <w:rFonts w:ascii="Century Gothic" w:hAnsi="Century Gothic"/>
          <w:sz w:val="21"/>
          <w:szCs w:val="21"/>
        </w:rPr>
        <w:t xml:space="preserve">); </w:t>
      </w:r>
    </w:p>
    <w:p w:rsidR="0061228F" w:rsidRDefault="0061228F" w:rsidP="0061228F">
      <w:pPr>
        <w:pStyle w:val="ListParagraph"/>
        <w:spacing w:after="0"/>
        <w:ind w:left="1080"/>
        <w:rPr>
          <w:rFonts w:ascii="Century Gothic" w:hAnsi="Century Gothic"/>
          <w:sz w:val="21"/>
          <w:szCs w:val="21"/>
        </w:rPr>
      </w:pPr>
    </w:p>
    <w:p w:rsidR="0061228F" w:rsidRDefault="00FC022B"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Children of staff</w:t>
      </w:r>
      <w:r w:rsidRPr="0061228F">
        <w:rPr>
          <w:rFonts w:ascii="Century Gothic" w:hAnsi="Century Gothic"/>
          <w:sz w:val="21"/>
          <w:szCs w:val="21"/>
        </w:rPr>
        <w:t xml:space="preserve"> at the school (see note 4); </w:t>
      </w:r>
    </w:p>
    <w:p w:rsidR="0061228F" w:rsidRDefault="0061228F" w:rsidP="0061228F">
      <w:pPr>
        <w:pStyle w:val="ListParagraph"/>
        <w:spacing w:after="0"/>
        <w:ind w:left="1080"/>
        <w:rPr>
          <w:rFonts w:ascii="Century Gothic" w:hAnsi="Century Gothic"/>
          <w:sz w:val="21"/>
          <w:szCs w:val="21"/>
        </w:rPr>
      </w:pPr>
    </w:p>
    <w:p w:rsidR="005C6CA9" w:rsidRPr="0061228F" w:rsidRDefault="005C6CA9"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Other children in order of straight line distance from home to school (see note 5).</w:t>
      </w:r>
    </w:p>
    <w:p w:rsidR="005C6CA9" w:rsidRPr="00ED4AEA" w:rsidRDefault="005C6CA9" w:rsidP="005C6CA9">
      <w:pPr>
        <w:spacing w:after="0"/>
        <w:rPr>
          <w:rFonts w:ascii="Century Gothic" w:eastAsia="Times New Roman" w:hAnsi="Century Gothic" w:cs="Arial"/>
          <w:sz w:val="21"/>
          <w:szCs w:val="21"/>
        </w:rPr>
      </w:pPr>
    </w:p>
    <w:p w:rsidR="005C6CA9" w:rsidRPr="00ED4AEA" w:rsidRDefault="005C6CA9" w:rsidP="005C6CA9">
      <w:pPr>
        <w:spacing w:after="0"/>
        <w:rPr>
          <w:rFonts w:ascii="Century Gothic" w:eastAsia="Times New Roman" w:hAnsi="Century Gothic" w:cs="Arial"/>
          <w:sz w:val="21"/>
          <w:szCs w:val="21"/>
        </w:rPr>
      </w:pPr>
      <w:r w:rsidRPr="00ED4AEA">
        <w:rPr>
          <w:rFonts w:ascii="Century Gothic" w:eastAsia="Times New Roman" w:hAnsi="Century Gothic" w:cs="Arial"/>
          <w:sz w:val="21"/>
          <w:szCs w:val="21"/>
        </w:rPr>
        <w:t>If there are more applications than places within any category, applications will be considered in order of straight line distance from home to school (see note 5).</w:t>
      </w:r>
    </w:p>
    <w:p w:rsidR="005C6CA9" w:rsidRPr="00ED4AEA" w:rsidRDefault="005C6CA9" w:rsidP="005C6CA9">
      <w:pPr>
        <w:spacing w:after="0"/>
        <w:rPr>
          <w:rFonts w:ascii="Century Gothic" w:eastAsia="Times New Roman" w:hAnsi="Century Gothic" w:cs="Arial"/>
          <w:sz w:val="21"/>
          <w:szCs w:val="21"/>
        </w:rPr>
      </w:pPr>
    </w:p>
    <w:p w:rsidR="005C6CA9" w:rsidRPr="00ED4AEA" w:rsidRDefault="005C6CA9" w:rsidP="005C6CA9">
      <w:pPr>
        <w:spacing w:after="0"/>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5C6CA9" w:rsidRPr="00ED4AEA" w:rsidRDefault="005C6CA9" w:rsidP="005C6CA9">
      <w:pPr>
        <w:pStyle w:val="Default"/>
        <w:spacing w:line="276" w:lineRule="auto"/>
        <w:rPr>
          <w:b/>
          <w:bCs/>
          <w:sz w:val="21"/>
          <w:szCs w:val="21"/>
        </w:rPr>
      </w:pPr>
    </w:p>
    <w:p w:rsidR="005C6CA9" w:rsidRPr="00ED4AEA" w:rsidRDefault="005C6CA9" w:rsidP="005C6CA9">
      <w:pPr>
        <w:pStyle w:val="Default"/>
        <w:spacing w:line="276" w:lineRule="auto"/>
        <w:rPr>
          <w:b/>
          <w:bCs/>
          <w:sz w:val="21"/>
          <w:szCs w:val="21"/>
        </w:rPr>
      </w:pPr>
      <w:r w:rsidRPr="00ED4AEA">
        <w:rPr>
          <w:b/>
          <w:bCs/>
          <w:sz w:val="21"/>
          <w:szCs w:val="21"/>
        </w:rPr>
        <w:t xml:space="preserve">Notes: </w:t>
      </w:r>
    </w:p>
    <w:p w:rsidR="005C6CA9" w:rsidRPr="00ED4AEA" w:rsidRDefault="005C6CA9" w:rsidP="005C6CA9">
      <w:pPr>
        <w:pStyle w:val="Default"/>
        <w:spacing w:line="276" w:lineRule="auto"/>
        <w:rPr>
          <w:sz w:val="21"/>
          <w:szCs w:val="21"/>
        </w:rPr>
      </w:pPr>
    </w:p>
    <w:p w:rsidR="0061228F" w:rsidRPr="0061228F" w:rsidRDefault="0061228F" w:rsidP="0061228F">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w:t>
      </w:r>
      <w:r w:rsidRPr="0061228F">
        <w:rPr>
          <w:rFonts w:ascii="Century Gothic" w:hAnsi="Century Gothic"/>
          <w:i/>
          <w:sz w:val="21"/>
          <w:szCs w:val="21"/>
        </w:rPr>
        <w:lastRenderedPageBreak/>
        <w:t xml:space="preserve">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61228F" w:rsidRPr="0061228F" w:rsidRDefault="0061228F" w:rsidP="0061228F">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5C6CA9" w:rsidRPr="00ED4AEA" w:rsidRDefault="005C6CA9" w:rsidP="005C6CA9">
      <w:pPr>
        <w:pStyle w:val="Default"/>
        <w:numPr>
          <w:ilvl w:val="0"/>
          <w:numId w:val="3"/>
        </w:numPr>
        <w:spacing w:line="276" w:lineRule="auto"/>
        <w:rPr>
          <w:i/>
          <w:sz w:val="21"/>
          <w:szCs w:val="21"/>
        </w:rPr>
      </w:pPr>
      <w:r w:rsidRPr="00ED4AEA">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sidR="00F11E2E" w:rsidRPr="00ED4AEA">
        <w:rPr>
          <w:i/>
          <w:sz w:val="21"/>
          <w:szCs w:val="21"/>
        </w:rPr>
        <w:t>school</w:t>
      </w:r>
      <w:r w:rsidRPr="00ED4AEA">
        <w:rPr>
          <w:i/>
          <w:sz w:val="21"/>
          <w:szCs w:val="21"/>
        </w:rPr>
        <w:t xml:space="preserve"> may request professional advice</w:t>
      </w:r>
      <w:r w:rsidR="00F11E2E" w:rsidRPr="00ED4AEA">
        <w:rPr>
          <w:i/>
          <w:sz w:val="21"/>
          <w:szCs w:val="21"/>
        </w:rPr>
        <w:t xml:space="preserve"> before a decision is reached. </w:t>
      </w:r>
    </w:p>
    <w:p w:rsidR="003D1091" w:rsidRPr="00ED4AEA" w:rsidRDefault="003D1091" w:rsidP="00FC022B">
      <w:pPr>
        <w:pStyle w:val="Default"/>
        <w:spacing w:line="276" w:lineRule="auto"/>
        <w:rPr>
          <w:i/>
          <w:sz w:val="21"/>
          <w:szCs w:val="21"/>
        </w:rPr>
      </w:pPr>
    </w:p>
    <w:p w:rsidR="005C6CA9" w:rsidRPr="00ED4AEA" w:rsidRDefault="005C6CA9" w:rsidP="005C6CA9">
      <w:pPr>
        <w:pStyle w:val="Default"/>
        <w:numPr>
          <w:ilvl w:val="0"/>
          <w:numId w:val="3"/>
        </w:numPr>
        <w:spacing w:line="276" w:lineRule="auto"/>
        <w:rPr>
          <w:i/>
          <w:sz w:val="21"/>
          <w:szCs w:val="21"/>
        </w:rPr>
      </w:pPr>
      <w:r w:rsidRPr="00ED4AEA">
        <w:rPr>
          <w:i/>
          <w:sz w:val="21"/>
          <w:szCs w:val="21"/>
        </w:rPr>
        <w:t xml:space="preserve">A sibling is a full brother or sister, a step/half brother or sister living at the same address, a child who is living as part of the family by reason of a court order, or a child who has been placed with foster carers as a result of being looked after by a local authority. </w:t>
      </w:r>
    </w:p>
    <w:p w:rsidR="00FC022B" w:rsidRPr="00ED4AEA" w:rsidRDefault="00FC022B" w:rsidP="00FC022B">
      <w:pPr>
        <w:pStyle w:val="Default"/>
        <w:spacing w:line="276" w:lineRule="auto"/>
        <w:ind w:left="720"/>
        <w:rPr>
          <w:i/>
          <w:sz w:val="21"/>
          <w:szCs w:val="21"/>
        </w:rPr>
      </w:pPr>
    </w:p>
    <w:p w:rsidR="00FC022B" w:rsidRPr="00ED4AEA" w:rsidRDefault="00FC022B" w:rsidP="00FC022B">
      <w:pPr>
        <w:pStyle w:val="Default"/>
        <w:numPr>
          <w:ilvl w:val="0"/>
          <w:numId w:val="3"/>
        </w:numPr>
        <w:spacing w:line="276" w:lineRule="auto"/>
        <w:rPr>
          <w:i/>
          <w:sz w:val="21"/>
          <w:szCs w:val="21"/>
        </w:rPr>
      </w:pPr>
      <w:r w:rsidRPr="00ED4AEA">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5C6CA9" w:rsidRPr="00ED4AEA" w:rsidRDefault="005C6CA9" w:rsidP="003D1091">
      <w:pPr>
        <w:spacing w:after="0"/>
        <w:rPr>
          <w:rFonts w:ascii="Century Gothic" w:hAnsi="Century Gothic"/>
          <w:i/>
          <w:sz w:val="21"/>
          <w:szCs w:val="21"/>
        </w:rPr>
      </w:pPr>
    </w:p>
    <w:p w:rsidR="005C6CA9" w:rsidRPr="00ED4AEA" w:rsidRDefault="005C6CA9" w:rsidP="00F11E2E">
      <w:pPr>
        <w:pStyle w:val="Default"/>
        <w:numPr>
          <w:ilvl w:val="0"/>
          <w:numId w:val="3"/>
        </w:numPr>
        <w:spacing w:line="276" w:lineRule="auto"/>
        <w:rPr>
          <w:i/>
          <w:sz w:val="21"/>
          <w:szCs w:val="21"/>
        </w:rPr>
      </w:pPr>
      <w:r w:rsidRPr="00ED4AEA">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will not be taken into account in any circumstances. Where applicants have identical distance measurements, priority amongst them will be determined at random. 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560ADB" w:rsidRPr="00ED4AEA" w:rsidRDefault="00560ADB" w:rsidP="00560ADB">
      <w:pPr>
        <w:ind w:left="720"/>
        <w:rPr>
          <w:rFonts w:ascii="Century Gothic" w:hAnsi="Century Gothic" w:cs="Arial"/>
          <w:i/>
          <w:sz w:val="21"/>
          <w:szCs w:val="21"/>
        </w:rPr>
      </w:pPr>
      <w:r w:rsidRPr="00ED4AEA">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registered for this claim will be used. Additional proof may be requested, e.g. court order or a solicitor’s letter to confirm the arrangements.</w:t>
      </w:r>
    </w:p>
    <w:p w:rsidR="005C6CA9" w:rsidRPr="00ED4AEA" w:rsidRDefault="005C6CA9" w:rsidP="005C6CA9">
      <w:pPr>
        <w:pStyle w:val="Default"/>
        <w:spacing w:line="276" w:lineRule="auto"/>
        <w:rPr>
          <w:b/>
          <w:bCs/>
          <w:sz w:val="21"/>
          <w:szCs w:val="21"/>
        </w:rPr>
      </w:pPr>
    </w:p>
    <w:p w:rsidR="006175B6" w:rsidRPr="00ED4AEA" w:rsidRDefault="006175B6">
      <w:pPr>
        <w:rPr>
          <w:rFonts w:ascii="Century Gothic" w:hAnsi="Century Gothic" w:cs="Century Gothic"/>
          <w:b/>
          <w:bCs/>
          <w:color w:val="000000"/>
          <w:sz w:val="21"/>
          <w:szCs w:val="21"/>
        </w:rPr>
      </w:pPr>
      <w:r w:rsidRPr="00ED4AEA">
        <w:rPr>
          <w:b/>
          <w:bCs/>
          <w:sz w:val="21"/>
          <w:szCs w:val="21"/>
        </w:rPr>
        <w:br w:type="page"/>
      </w:r>
    </w:p>
    <w:p w:rsidR="005C6CA9" w:rsidRPr="00ED4AEA" w:rsidRDefault="005C6CA9" w:rsidP="005C6CA9">
      <w:pPr>
        <w:pStyle w:val="Default"/>
        <w:spacing w:line="276" w:lineRule="auto"/>
        <w:rPr>
          <w:b/>
          <w:bCs/>
          <w:sz w:val="21"/>
          <w:szCs w:val="21"/>
        </w:rPr>
      </w:pPr>
      <w:r w:rsidRPr="00ED4AEA">
        <w:rPr>
          <w:b/>
          <w:bCs/>
          <w:sz w:val="21"/>
          <w:szCs w:val="21"/>
        </w:rPr>
        <w:lastRenderedPageBreak/>
        <w:t xml:space="preserve">ADDITIONAL INFORMATION </w:t>
      </w:r>
    </w:p>
    <w:p w:rsidR="005C6CA9" w:rsidRPr="00ED4AEA" w:rsidRDefault="005C6CA9" w:rsidP="005C6CA9">
      <w:pPr>
        <w:pStyle w:val="Default"/>
        <w:spacing w:line="276" w:lineRule="auto"/>
        <w:rPr>
          <w:sz w:val="21"/>
          <w:szCs w:val="21"/>
        </w:rPr>
      </w:pPr>
    </w:p>
    <w:p w:rsidR="005C6CA9" w:rsidRPr="00ED4AEA" w:rsidRDefault="005C6CA9" w:rsidP="005C6CA9">
      <w:pPr>
        <w:pStyle w:val="Default"/>
        <w:spacing w:line="276" w:lineRule="auto"/>
        <w:rPr>
          <w:sz w:val="21"/>
          <w:szCs w:val="21"/>
        </w:rPr>
      </w:pPr>
      <w:r w:rsidRPr="00ED4AEA">
        <w:rPr>
          <w:b/>
          <w:bCs/>
          <w:sz w:val="21"/>
          <w:szCs w:val="21"/>
        </w:rPr>
        <w:t>School Sites</w:t>
      </w:r>
      <w:r w:rsidR="00D50A3E" w:rsidRPr="00ED4AEA">
        <w:rPr>
          <w:b/>
          <w:bCs/>
          <w:sz w:val="21"/>
          <w:szCs w:val="21"/>
        </w:rPr>
        <w:t>:</w:t>
      </w:r>
      <w:r w:rsidRPr="00ED4AEA">
        <w:rPr>
          <w:b/>
          <w:bCs/>
          <w:sz w:val="21"/>
          <w:szCs w:val="21"/>
        </w:rPr>
        <w:t xml:space="preserve"> </w:t>
      </w:r>
      <w:r w:rsidRPr="00ED4AEA">
        <w:rPr>
          <w:sz w:val="21"/>
          <w:szCs w:val="21"/>
        </w:rPr>
        <w:t xml:space="preserve">Belleville Primary School operates on two separate sites, just under a mile apart. </w:t>
      </w:r>
      <w:r w:rsidR="006175B6" w:rsidRPr="00ED4AEA">
        <w:rPr>
          <w:sz w:val="21"/>
          <w:szCs w:val="21"/>
        </w:rPr>
        <w:t xml:space="preserve">Where priority is determined by straight line distance from home to school, all measurements will be made to the Webb’s Road site. </w:t>
      </w:r>
      <w:r w:rsidRPr="00ED4AEA">
        <w:rPr>
          <w:sz w:val="21"/>
          <w:szCs w:val="21"/>
        </w:rPr>
        <w:t xml:space="preserve">The decision about the site at which children will be educated is not part of the process for deciding which children will be offered places at the school. </w:t>
      </w:r>
      <w:bookmarkStart w:id="0" w:name="_GoBack"/>
      <w:bookmarkEnd w:id="0"/>
    </w:p>
    <w:p w:rsidR="005C6CA9" w:rsidRPr="00ED4AEA" w:rsidRDefault="005C6CA9" w:rsidP="005C6CA9">
      <w:pPr>
        <w:pStyle w:val="Default"/>
        <w:spacing w:line="276" w:lineRule="auto"/>
        <w:rPr>
          <w:sz w:val="21"/>
          <w:szCs w:val="21"/>
        </w:rPr>
      </w:pPr>
    </w:p>
    <w:p w:rsidR="005C6CA9" w:rsidRPr="00ED4AEA" w:rsidRDefault="005C6CA9" w:rsidP="005C6CA9">
      <w:pPr>
        <w:pStyle w:val="Default"/>
        <w:spacing w:line="276" w:lineRule="auto"/>
        <w:rPr>
          <w:b/>
          <w:bCs/>
          <w:sz w:val="21"/>
          <w:szCs w:val="21"/>
        </w:rPr>
      </w:pPr>
      <w:r w:rsidRPr="00ED4AEA">
        <w:rPr>
          <w:b/>
          <w:bCs/>
          <w:sz w:val="21"/>
          <w:szCs w:val="21"/>
        </w:rPr>
        <w:t>Method of Application for Reception</w:t>
      </w:r>
      <w:r w:rsidR="00D50A3E" w:rsidRPr="00ED4AEA">
        <w:rPr>
          <w:b/>
          <w:bCs/>
          <w:sz w:val="21"/>
          <w:szCs w:val="21"/>
        </w:rPr>
        <w:t>:</w:t>
      </w:r>
      <w:r w:rsidRPr="00ED4AEA">
        <w:rPr>
          <w:b/>
          <w:bCs/>
          <w:sz w:val="21"/>
          <w:szCs w:val="21"/>
        </w:rPr>
        <w:t xml:space="preserve"> </w:t>
      </w:r>
      <w:r w:rsidRPr="00ED4AEA">
        <w:rPr>
          <w:sz w:val="21"/>
          <w:szCs w:val="21"/>
        </w:rPr>
        <w:t xml:space="preserve">Admissions </w:t>
      </w:r>
      <w:r w:rsidR="00144D6F" w:rsidRPr="00ED4AEA">
        <w:rPr>
          <w:sz w:val="21"/>
          <w:szCs w:val="21"/>
        </w:rPr>
        <w:t>for our school</w:t>
      </w:r>
      <w:r w:rsidRPr="00ED4AEA">
        <w:rPr>
          <w:sz w:val="21"/>
          <w:szCs w:val="21"/>
        </w:rPr>
        <w:t xml:space="preserve"> are coordinated via the London Borough of Wandsworth. Parents/carers must apply through the Common Application Form. </w:t>
      </w:r>
    </w:p>
    <w:p w:rsidR="005C6CA9" w:rsidRPr="00ED4AEA" w:rsidRDefault="005C6CA9" w:rsidP="005C6CA9">
      <w:pPr>
        <w:pStyle w:val="Default"/>
        <w:spacing w:line="276" w:lineRule="auto"/>
        <w:rPr>
          <w:sz w:val="21"/>
          <w:szCs w:val="21"/>
        </w:rPr>
      </w:pPr>
      <w:r w:rsidRPr="00ED4AEA">
        <w:rPr>
          <w:sz w:val="21"/>
          <w:szCs w:val="21"/>
        </w:rPr>
        <w:t xml:space="preserve">If you live in Wandsworth borough, please visit </w:t>
      </w:r>
      <w:hyperlink r:id="rId9" w:history="1">
        <w:r w:rsidRPr="00ED4AEA">
          <w:rPr>
            <w:rStyle w:val="Hyperlink"/>
            <w:sz w:val="21"/>
            <w:szCs w:val="21"/>
          </w:rPr>
          <w:t>www.wandsworth.gov.uk/admissions</w:t>
        </w:r>
      </w:hyperlink>
      <w:r w:rsidRPr="00ED4AEA">
        <w:rPr>
          <w:sz w:val="21"/>
          <w:szCs w:val="21"/>
        </w:rPr>
        <w:t xml:space="preserve"> to access more information about the admissions process, complete the application online or download a copy to complete on paper.  If you live in another borough, you must apply through your local authority. </w:t>
      </w:r>
    </w:p>
    <w:p w:rsidR="005C6CA9" w:rsidRPr="00ED4AEA" w:rsidRDefault="005C6CA9" w:rsidP="005C6CA9">
      <w:pPr>
        <w:pStyle w:val="Default"/>
        <w:spacing w:line="276" w:lineRule="auto"/>
        <w:rPr>
          <w:b/>
          <w:bCs/>
          <w:sz w:val="21"/>
          <w:szCs w:val="21"/>
        </w:rPr>
      </w:pPr>
    </w:p>
    <w:p w:rsidR="005C6CA9" w:rsidRPr="00ED4AEA" w:rsidRDefault="005C6CA9" w:rsidP="00144D6F">
      <w:pPr>
        <w:pStyle w:val="Default"/>
        <w:spacing w:line="276" w:lineRule="auto"/>
        <w:rPr>
          <w:sz w:val="21"/>
          <w:szCs w:val="21"/>
        </w:rPr>
      </w:pPr>
      <w:r w:rsidRPr="00ED4AEA">
        <w:rPr>
          <w:b/>
          <w:bCs/>
          <w:sz w:val="21"/>
          <w:szCs w:val="21"/>
        </w:rPr>
        <w:t>Waiting List</w:t>
      </w:r>
      <w:r w:rsidR="00D50A3E" w:rsidRPr="00ED4AEA">
        <w:rPr>
          <w:b/>
          <w:bCs/>
          <w:sz w:val="21"/>
          <w:szCs w:val="21"/>
        </w:rPr>
        <w:t>:</w:t>
      </w:r>
      <w:r w:rsidRPr="00ED4AEA">
        <w:rPr>
          <w:b/>
          <w:bCs/>
          <w:sz w:val="21"/>
          <w:szCs w:val="21"/>
        </w:rPr>
        <w:t xml:space="preserve"> </w:t>
      </w:r>
      <w:r w:rsidRPr="00ED4AEA">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depend on the length of time your child’s name has been on the waiting list. </w:t>
      </w:r>
    </w:p>
    <w:p w:rsidR="005C6CA9" w:rsidRPr="00ED4AEA" w:rsidRDefault="005C6CA9" w:rsidP="00144D6F">
      <w:pPr>
        <w:pStyle w:val="Default"/>
        <w:spacing w:line="276" w:lineRule="auto"/>
        <w:rPr>
          <w:b/>
          <w:bCs/>
          <w:sz w:val="21"/>
          <w:szCs w:val="21"/>
        </w:rPr>
      </w:pPr>
    </w:p>
    <w:p w:rsidR="005C6CA9" w:rsidRPr="00ED4AEA" w:rsidRDefault="005C6CA9" w:rsidP="00D50A3E">
      <w:pPr>
        <w:pStyle w:val="Default"/>
        <w:spacing w:line="276" w:lineRule="auto"/>
        <w:rPr>
          <w:b/>
          <w:bCs/>
          <w:sz w:val="21"/>
          <w:szCs w:val="21"/>
        </w:rPr>
      </w:pPr>
      <w:r w:rsidRPr="00ED4AEA">
        <w:rPr>
          <w:b/>
          <w:bCs/>
          <w:sz w:val="21"/>
          <w:szCs w:val="21"/>
        </w:rPr>
        <w:t>Appeals</w:t>
      </w:r>
      <w:r w:rsidR="00D50A3E" w:rsidRPr="00ED4AEA">
        <w:rPr>
          <w:b/>
          <w:bCs/>
          <w:sz w:val="21"/>
          <w:szCs w:val="21"/>
        </w:rPr>
        <w:t>:</w:t>
      </w:r>
      <w:r w:rsidRPr="00ED4AEA">
        <w:rPr>
          <w:b/>
          <w:bCs/>
          <w:sz w:val="21"/>
          <w:szCs w:val="21"/>
        </w:rPr>
        <w:t xml:space="preserve"> </w:t>
      </w:r>
      <w:r w:rsidR="00144D6F" w:rsidRPr="00ED4AEA">
        <w:rPr>
          <w:sz w:val="21"/>
          <w:szCs w:val="21"/>
        </w:rPr>
        <w:t xml:space="preserve">Parents/carers whose child has been refused a place at the school have a legal right to appeal against this decision to an Independent Appeal Panel. Our school has appointed the Wandsworth Appeals Service, which is responsible for arranging appeal panels on our behalf.  Please visit </w:t>
      </w:r>
      <w:hyperlink r:id="rId10" w:history="1">
        <w:r w:rsidR="00144D6F" w:rsidRPr="00ED4AEA">
          <w:rPr>
            <w:rStyle w:val="Hyperlink"/>
            <w:sz w:val="21"/>
            <w:szCs w:val="21"/>
          </w:rPr>
          <w:t>www.wandsworth.gov.uk/admissions</w:t>
        </w:r>
      </w:hyperlink>
      <w:r w:rsidR="00144D6F" w:rsidRPr="00ED4AEA">
        <w:rPr>
          <w:sz w:val="21"/>
          <w:szCs w:val="21"/>
        </w:rPr>
        <w:t xml:space="preserve"> for information about the appeals process or contact </w:t>
      </w:r>
      <w:hyperlink r:id="rId11" w:history="1">
        <w:r w:rsidR="00144D6F" w:rsidRPr="00ED4AEA">
          <w:rPr>
            <w:rStyle w:val="Hyperlink"/>
            <w:sz w:val="21"/>
            <w:szCs w:val="21"/>
          </w:rPr>
          <w:t>educationappeals@wandsworth.gov.uk</w:t>
        </w:r>
      </w:hyperlink>
      <w:r w:rsidR="00144D6F" w:rsidRPr="00ED4AEA">
        <w:rPr>
          <w:sz w:val="21"/>
          <w:szCs w:val="21"/>
        </w:rPr>
        <w:t xml:space="preserve">. </w:t>
      </w:r>
      <w:r w:rsidRPr="00ED4AEA">
        <w:rPr>
          <w:sz w:val="21"/>
          <w:szCs w:val="21"/>
        </w:rPr>
        <w:t xml:space="preserve">The school will publish an appeals timetable on its website showing the relevant deadlines. </w:t>
      </w:r>
    </w:p>
    <w:p w:rsidR="00144D6F" w:rsidRPr="00ED4AEA" w:rsidRDefault="00144D6F" w:rsidP="005C6CA9">
      <w:pPr>
        <w:pStyle w:val="Default"/>
        <w:spacing w:line="276" w:lineRule="auto"/>
        <w:rPr>
          <w:b/>
          <w:sz w:val="21"/>
          <w:szCs w:val="21"/>
        </w:rPr>
      </w:pPr>
    </w:p>
    <w:p w:rsidR="005C6CA9" w:rsidRPr="00ED4AEA" w:rsidRDefault="005C6CA9" w:rsidP="005C6CA9">
      <w:pPr>
        <w:pStyle w:val="Default"/>
        <w:spacing w:line="276" w:lineRule="auto"/>
        <w:rPr>
          <w:b/>
          <w:sz w:val="21"/>
          <w:szCs w:val="21"/>
        </w:rPr>
      </w:pPr>
      <w:r w:rsidRPr="00ED4AEA">
        <w:rPr>
          <w:b/>
          <w:sz w:val="21"/>
          <w:szCs w:val="21"/>
        </w:rPr>
        <w:t>In Year Admissions</w:t>
      </w:r>
      <w:r w:rsidR="00D50A3E" w:rsidRPr="00ED4AEA">
        <w:rPr>
          <w:b/>
          <w:sz w:val="21"/>
          <w:szCs w:val="21"/>
        </w:rPr>
        <w:t>:</w:t>
      </w:r>
      <w:r w:rsidRPr="00ED4AEA">
        <w:rPr>
          <w:b/>
          <w:sz w:val="21"/>
          <w:szCs w:val="21"/>
        </w:rPr>
        <w:t xml:space="preserve"> </w:t>
      </w:r>
      <w:r w:rsidRPr="00ED4AEA">
        <w:rPr>
          <w:sz w:val="21"/>
          <w:szCs w:val="21"/>
        </w:rPr>
        <w:t>For in year admissions</w:t>
      </w:r>
      <w:r w:rsidR="00ED4AEA" w:rsidRPr="00ED4AEA">
        <w:rPr>
          <w:sz w:val="21"/>
          <w:szCs w:val="21"/>
        </w:rPr>
        <w:t xml:space="preserve"> (</w:t>
      </w:r>
      <w:r w:rsidR="00ED4AEA" w:rsidRPr="00ED4AEA">
        <w:rPr>
          <w:rFonts w:cs="Arial"/>
          <w:color w:val="202124"/>
          <w:sz w:val="21"/>
          <w:szCs w:val="21"/>
          <w:shd w:val="clear" w:color="auto" w:fill="FFFFFF"/>
        </w:rPr>
        <w:t>when you apply outside the normal </w:t>
      </w:r>
      <w:r w:rsidR="00ED4AEA" w:rsidRPr="00ED4AEA">
        <w:rPr>
          <w:rFonts w:cs="Arial"/>
          <w:bCs/>
          <w:color w:val="202124"/>
          <w:sz w:val="21"/>
          <w:szCs w:val="21"/>
          <w:shd w:val="clear" w:color="auto" w:fill="FFFFFF"/>
        </w:rPr>
        <w:t>admissions</w:t>
      </w:r>
      <w:r w:rsidR="00ED4AEA" w:rsidRPr="00ED4AEA">
        <w:rPr>
          <w:rFonts w:cs="Arial"/>
          <w:color w:val="202124"/>
          <w:sz w:val="21"/>
          <w:szCs w:val="21"/>
          <w:shd w:val="clear" w:color="auto" w:fill="FFFFFF"/>
        </w:rPr>
        <w:t> round)</w:t>
      </w:r>
      <w:r w:rsidR="00ED4AEA">
        <w:rPr>
          <w:rFonts w:cs="Arial"/>
          <w:color w:val="202124"/>
          <w:sz w:val="21"/>
          <w:szCs w:val="21"/>
          <w:shd w:val="clear" w:color="auto" w:fill="FFFFFF"/>
        </w:rPr>
        <w:t>,</w:t>
      </w:r>
      <w:r w:rsidRPr="00ED4AEA">
        <w:rPr>
          <w:sz w:val="21"/>
          <w:szCs w:val="21"/>
        </w:rPr>
        <w:t xml:space="preserve"> parents/carers must apply to the school on the Wandsworth In Year Common Application Form. Applications will be considered in accordance with the above order of priority. </w:t>
      </w:r>
    </w:p>
    <w:p w:rsidR="005C6CA9" w:rsidRPr="00ED4AEA" w:rsidRDefault="005C6CA9" w:rsidP="005C6CA9">
      <w:pPr>
        <w:pStyle w:val="Default"/>
        <w:spacing w:line="276" w:lineRule="auto"/>
        <w:rPr>
          <w:sz w:val="21"/>
          <w:szCs w:val="21"/>
        </w:rPr>
      </w:pPr>
    </w:p>
    <w:p w:rsidR="005C6CA9" w:rsidRPr="00ED4AEA" w:rsidRDefault="005C6CA9" w:rsidP="00D50A3E">
      <w:pPr>
        <w:pStyle w:val="Heading3"/>
        <w:shd w:val="clear" w:color="auto" w:fill="FFFFFF"/>
        <w:spacing w:before="0"/>
        <w:textAlignment w:val="baseline"/>
        <w:rPr>
          <w:rFonts w:ascii="Century Gothic" w:hAnsi="Century Gothic"/>
          <w:color w:val="000000"/>
          <w:sz w:val="21"/>
          <w:szCs w:val="21"/>
        </w:rPr>
      </w:pPr>
      <w:r w:rsidRPr="00ED4AEA">
        <w:rPr>
          <w:rFonts w:ascii="Century Gothic" w:hAnsi="Century Gothic"/>
          <w:color w:val="000000"/>
          <w:sz w:val="21"/>
          <w:szCs w:val="21"/>
        </w:rPr>
        <w:t>Deferred Entry and Delayed Admission to Reception</w:t>
      </w:r>
      <w:r w:rsidR="00D50A3E" w:rsidRPr="00ED4AEA">
        <w:rPr>
          <w:rFonts w:ascii="Century Gothic" w:hAnsi="Century Gothic"/>
          <w:color w:val="000000"/>
          <w:sz w:val="21"/>
          <w:szCs w:val="21"/>
        </w:rPr>
        <w:t xml:space="preserve">: </w:t>
      </w:r>
      <w:r w:rsidRPr="00ED4AEA">
        <w:rPr>
          <w:rFonts w:ascii="Century Gothic" w:hAnsi="Century Gothic"/>
          <w:b w:val="0"/>
          <w:color w:val="auto"/>
          <w:sz w:val="21"/>
          <w:szCs w:val="21"/>
        </w:rPr>
        <w:t>The law states that children must attend school full-time from the beginning of the term after their fifth birthday.</w:t>
      </w:r>
      <w:r w:rsidRPr="00ED4AEA">
        <w:rPr>
          <w:rFonts w:ascii="Century Gothic" w:hAnsi="Century Gothic"/>
          <w:color w:val="auto"/>
          <w:sz w:val="21"/>
          <w:szCs w:val="21"/>
        </w:rPr>
        <w:t xml:space="preserve"> </w:t>
      </w:r>
      <w:r w:rsidRPr="00ED4AEA">
        <w:rPr>
          <w:rFonts w:ascii="Century Gothic" w:hAnsi="Century Gothic"/>
          <w:sz w:val="21"/>
          <w:szCs w:val="21"/>
        </w:rPr>
        <w:t>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Wandsworth Borough Council website.</w:t>
      </w:r>
      <w:r w:rsidRPr="00ED4AEA">
        <w:rPr>
          <w:sz w:val="21"/>
          <w:szCs w:val="21"/>
        </w:rPr>
        <w:t xml:space="preserve"> </w:t>
      </w:r>
    </w:p>
    <w:p w:rsidR="005C6CA9" w:rsidRPr="00ED4AEA" w:rsidRDefault="005C6CA9" w:rsidP="006175B6">
      <w:pPr>
        <w:shd w:val="clear" w:color="auto" w:fill="FFFFFF"/>
        <w:spacing w:after="0"/>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sidR="004F7BA8" w:rsidRPr="00ED4AEA">
        <w:rPr>
          <w:rFonts w:ascii="Century Gothic" w:eastAsia="Times New Roman" w:hAnsi="Century Gothic"/>
          <w:color w:val="000000"/>
          <w:sz w:val="21"/>
          <w:szCs w:val="21"/>
          <w:lang w:eastAsia="en-GB"/>
        </w:rPr>
        <w:t xml:space="preserve">then </w:t>
      </w:r>
      <w:r w:rsidRPr="00ED4AEA">
        <w:rPr>
          <w:rFonts w:ascii="Century Gothic" w:eastAsia="Times New Roman" w:hAnsi="Century Gothic"/>
          <w:color w:val="000000"/>
          <w:sz w:val="21"/>
          <w:szCs w:val="21"/>
          <w:lang w:eastAsia="en-GB"/>
        </w:rPr>
        <w:t>contact the school in writing after you have been offered a place.</w:t>
      </w:r>
    </w:p>
    <w:p w:rsidR="001F0810" w:rsidRPr="00ED4AEA" w:rsidRDefault="005C6CA9" w:rsidP="00D50A3E">
      <w:pPr>
        <w:shd w:val="clear" w:color="auto" w:fill="FFFFFF"/>
        <w:spacing w:after="0"/>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sz w:val="21"/>
          <w:szCs w:val="21"/>
          <w:lang w:eastAsia="en-GB"/>
        </w:rPr>
        <w:t xml:space="preserve">If you wish to delay admission to reception until the following year, you </w:t>
      </w:r>
      <w:r w:rsidRPr="00ED4AEA">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ED4AEA">
        <w:rPr>
          <w:rFonts w:ascii="Century Gothic" w:eastAsia="Times New Roman" w:hAnsi="Century Gothic"/>
          <w:sz w:val="21"/>
          <w:szCs w:val="21"/>
          <w:lang w:eastAsia="en-GB"/>
        </w:rPr>
        <w:t xml:space="preserve">e would encourage you to contact the school first so that we can discuss </w:t>
      </w:r>
      <w:r w:rsidRPr="00ED4AEA">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sidR="004F7BA8" w:rsidRPr="00ED4AEA">
        <w:rPr>
          <w:rFonts w:ascii="Century Gothic" w:eastAsia="Times New Roman" w:hAnsi="Century Gothic"/>
          <w:color w:val="000000"/>
          <w:sz w:val="21"/>
          <w:szCs w:val="21"/>
          <w:lang w:eastAsia="en-GB"/>
        </w:rPr>
        <w:t>, before you make your decision</w:t>
      </w:r>
      <w:r w:rsidRPr="00ED4AEA">
        <w:rPr>
          <w:rFonts w:ascii="Century Gothic" w:eastAsia="Times New Roman" w:hAnsi="Century Gothic"/>
          <w:color w:val="000000"/>
          <w:sz w:val="21"/>
          <w:szCs w:val="21"/>
          <w:lang w:eastAsia="en-GB"/>
        </w:rPr>
        <w:t xml:space="preserve">. </w:t>
      </w:r>
      <w:r w:rsidRPr="00ED4AEA">
        <w:rPr>
          <w:rFonts w:ascii="Century Gothic" w:hAnsi="Century Gothic"/>
          <w:sz w:val="21"/>
          <w:szCs w:val="21"/>
        </w:rPr>
        <w:t xml:space="preserve"> </w:t>
      </w:r>
    </w:p>
    <w:sectPr w:rsidR="001F0810" w:rsidRPr="00ED4AEA" w:rsidSect="005C6CA9">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C5" w:rsidRDefault="008C33C5" w:rsidP="00AB0381">
      <w:pPr>
        <w:spacing w:after="0" w:line="240" w:lineRule="auto"/>
      </w:pPr>
      <w:r>
        <w:separator/>
      </w:r>
    </w:p>
  </w:endnote>
  <w:endnote w:type="continuationSeparator" w:id="0">
    <w:p w:rsidR="008C33C5" w:rsidRDefault="008C33C5"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47" w:rsidRDefault="0069259D">
    <w:pPr>
      <w:pStyle w:val="Footer"/>
    </w:pPr>
    <w:sdt>
      <w:sdtPr>
        <w:id w:val="969400743"/>
        <w:temporary/>
        <w:showingPlcHdr/>
      </w:sdtPr>
      <w:sdtEndPr/>
      <w:sdtContent>
        <w:r w:rsidR="007F1647">
          <w:t>[Type text]</w:t>
        </w:r>
      </w:sdtContent>
    </w:sdt>
    <w:r w:rsidR="007F1647">
      <w:ptab w:relativeTo="margin" w:alignment="center" w:leader="none"/>
    </w:r>
    <w:sdt>
      <w:sdtPr>
        <w:id w:val="969400748"/>
        <w:temporary/>
        <w:showingPlcHdr/>
      </w:sdtPr>
      <w:sdtEndPr/>
      <w:sdtContent>
        <w:r w:rsidR="007F1647">
          <w:t>[Type text]</w:t>
        </w:r>
      </w:sdtContent>
    </w:sdt>
    <w:r w:rsidR="007F1647">
      <w:ptab w:relativeTo="margin" w:alignment="right" w:leader="none"/>
    </w:r>
    <w:sdt>
      <w:sdtPr>
        <w:id w:val="969400753"/>
        <w:temporary/>
        <w:showingPlcHdr/>
      </w:sdtPr>
      <w:sdtEndPr/>
      <w:sdtContent>
        <w:r w:rsidR="007F16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16869"/>
      <w:docPartObj>
        <w:docPartGallery w:val="Page Numbers (Bottom of Page)"/>
        <w:docPartUnique/>
      </w:docPartObj>
    </w:sdtPr>
    <w:sdtEndPr>
      <w:rPr>
        <w:noProof/>
      </w:rPr>
    </w:sdtEndPr>
    <w:sdtContent>
      <w:p w:rsidR="00D50A3E" w:rsidRDefault="00D50A3E">
        <w:pPr>
          <w:pStyle w:val="Footer"/>
          <w:jc w:val="right"/>
        </w:pPr>
        <w:r>
          <w:rPr>
            <w:noProof/>
            <w:lang w:eastAsia="en-GB"/>
          </w:rPr>
          <w:drawing>
            <wp:anchor distT="0" distB="0" distL="114300" distR="114300" simplePos="0" relativeHeight="251659264" behindDoc="0" locked="0" layoutInCell="1" allowOverlap="1" wp14:anchorId="61ECCDE1" wp14:editId="54A30F39">
              <wp:simplePos x="0" y="0"/>
              <wp:positionH relativeFrom="column">
                <wp:posOffset>2324100</wp:posOffset>
              </wp:positionH>
              <wp:positionV relativeFrom="paragraph">
                <wp:posOffset>23495</wp:posOffset>
              </wp:positionV>
              <wp:extent cx="2466975" cy="3454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1">
                        <a:extLst>
                          <a:ext uri="{28A0092B-C50C-407E-A947-70E740481C1C}">
                            <a14:useLocalDpi xmlns:a14="http://schemas.microsoft.com/office/drawing/2010/main" val="0"/>
                          </a:ext>
                        </a:extLst>
                      </a:blip>
                      <a:stretch>
                        <a:fillRect/>
                      </a:stretch>
                    </pic:blipFill>
                    <pic:spPr>
                      <a:xfrm>
                        <a:off x="0" y="0"/>
                        <a:ext cx="2466975" cy="34544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9259D">
          <w:rPr>
            <w:noProof/>
          </w:rPr>
          <w:t>2</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C5" w:rsidRDefault="008C33C5" w:rsidP="00AB0381">
      <w:pPr>
        <w:spacing w:after="0" w:line="240" w:lineRule="auto"/>
      </w:pPr>
      <w:r>
        <w:separator/>
      </w:r>
    </w:p>
  </w:footnote>
  <w:footnote w:type="continuationSeparator" w:id="0">
    <w:p w:rsidR="008C33C5" w:rsidRDefault="008C33C5" w:rsidP="00AB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9BA"/>
    <w:multiLevelType w:val="hybridMultilevel"/>
    <w:tmpl w:val="BE347592"/>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614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9"/>
    <w:rsid w:val="000230EF"/>
    <w:rsid w:val="000346F4"/>
    <w:rsid w:val="000E166A"/>
    <w:rsid w:val="00144D6F"/>
    <w:rsid w:val="001A6BD5"/>
    <w:rsid w:val="001D3CB4"/>
    <w:rsid w:val="001F0810"/>
    <w:rsid w:val="002E6C1F"/>
    <w:rsid w:val="00326FA7"/>
    <w:rsid w:val="003B2175"/>
    <w:rsid w:val="003D1091"/>
    <w:rsid w:val="004F116A"/>
    <w:rsid w:val="004F7BA8"/>
    <w:rsid w:val="00560ADB"/>
    <w:rsid w:val="00580C57"/>
    <w:rsid w:val="005C6CA9"/>
    <w:rsid w:val="005E405A"/>
    <w:rsid w:val="0061228F"/>
    <w:rsid w:val="006175B6"/>
    <w:rsid w:val="0069259D"/>
    <w:rsid w:val="006D6FE8"/>
    <w:rsid w:val="007F1647"/>
    <w:rsid w:val="00843558"/>
    <w:rsid w:val="008C33C5"/>
    <w:rsid w:val="008E53AC"/>
    <w:rsid w:val="00902F8B"/>
    <w:rsid w:val="00935C0D"/>
    <w:rsid w:val="0096450D"/>
    <w:rsid w:val="009E4982"/>
    <w:rsid w:val="00AB0381"/>
    <w:rsid w:val="00AB4A85"/>
    <w:rsid w:val="00AE12FA"/>
    <w:rsid w:val="00B55BBE"/>
    <w:rsid w:val="00B9142F"/>
    <w:rsid w:val="00BB318B"/>
    <w:rsid w:val="00BF28F8"/>
    <w:rsid w:val="00C34E7C"/>
    <w:rsid w:val="00C35AB3"/>
    <w:rsid w:val="00D227E9"/>
    <w:rsid w:val="00D50A3E"/>
    <w:rsid w:val="00E42CD6"/>
    <w:rsid w:val="00ED4AEA"/>
    <w:rsid w:val="00EE2DE9"/>
    <w:rsid w:val="00F01B9E"/>
    <w:rsid w:val="00F11E2E"/>
    <w:rsid w:val="00F51D7B"/>
    <w:rsid w:val="00F704AF"/>
    <w:rsid w:val="00FC022B"/>
    <w:rsid w:val="00FE2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CDFAF"/>
  <w15:docId w15:val="{C743E3C2-6AD7-48F0-9229-99D918A1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638">
      <w:bodyDiv w:val="1"/>
      <w:marLeft w:val="0"/>
      <w:marRight w:val="0"/>
      <w:marTop w:val="0"/>
      <w:marBottom w:val="0"/>
      <w:divBdr>
        <w:top w:val="none" w:sz="0" w:space="0" w:color="auto"/>
        <w:left w:val="none" w:sz="0" w:space="0" w:color="auto"/>
        <w:bottom w:val="none" w:sz="0" w:space="0" w:color="auto"/>
        <w:right w:val="none" w:sz="0" w:space="0" w:color="auto"/>
      </w:divBdr>
    </w:div>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617225820">
      <w:bodyDiv w:val="1"/>
      <w:marLeft w:val="0"/>
      <w:marRight w:val="0"/>
      <w:marTop w:val="0"/>
      <w:marBottom w:val="0"/>
      <w:divBdr>
        <w:top w:val="none" w:sz="0" w:space="0" w:color="auto"/>
        <w:left w:val="none" w:sz="0" w:space="0" w:color="auto"/>
        <w:bottom w:val="none" w:sz="0" w:space="0" w:color="auto"/>
        <w:right w:val="none" w:sz="0" w:space="0" w:color="auto"/>
      </w:divBdr>
    </w:div>
    <w:div w:id="1317104563">
      <w:bodyDiv w:val="1"/>
      <w:marLeft w:val="0"/>
      <w:marRight w:val="0"/>
      <w:marTop w:val="0"/>
      <w:marBottom w:val="0"/>
      <w:divBdr>
        <w:top w:val="none" w:sz="0" w:space="0" w:color="auto"/>
        <w:left w:val="none" w:sz="0" w:space="0" w:color="auto"/>
        <w:bottom w:val="none" w:sz="0" w:space="0" w:color="auto"/>
        <w:right w:val="none" w:sz="0" w:space="0" w:color="auto"/>
      </w:divBdr>
    </w:div>
    <w:div w:id="1406806896">
      <w:bodyDiv w:val="1"/>
      <w:marLeft w:val="0"/>
      <w:marRight w:val="0"/>
      <w:marTop w:val="0"/>
      <w:marBottom w:val="0"/>
      <w:divBdr>
        <w:top w:val="none" w:sz="0" w:space="0" w:color="auto"/>
        <w:left w:val="none" w:sz="0" w:space="0" w:color="auto"/>
        <w:bottom w:val="none" w:sz="0" w:space="0" w:color="auto"/>
        <w:right w:val="none" w:sz="0" w:space="0" w:color="auto"/>
      </w:divBdr>
    </w:div>
    <w:div w:id="1643998903">
      <w:bodyDiv w:val="1"/>
      <w:marLeft w:val="0"/>
      <w:marRight w:val="0"/>
      <w:marTop w:val="0"/>
      <w:marBottom w:val="0"/>
      <w:divBdr>
        <w:top w:val="none" w:sz="0" w:space="0" w:color="auto"/>
        <w:left w:val="none" w:sz="0" w:space="0" w:color="auto"/>
        <w:bottom w:val="none" w:sz="0" w:space="0" w:color="auto"/>
        <w:right w:val="none" w:sz="0" w:space="0" w:color="auto"/>
      </w:divBdr>
    </w:div>
    <w:div w:id="1696612923">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ppeals@wandswort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ndsworth.gov.uk/admissions" TargetMode="External"/><Relationship Id="rId4" Type="http://schemas.openxmlformats.org/officeDocument/2006/relationships/settings" Target="settings.xml"/><Relationship Id="rId9" Type="http://schemas.openxmlformats.org/officeDocument/2006/relationships/hyperlink" Target="http://www.wandsworth.gov.uk/admiss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7FF8-7A3E-45A1-ACD5-4AF0762D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4</cp:revision>
  <cp:lastPrinted>2019-07-18T14:57:00Z</cp:lastPrinted>
  <dcterms:created xsi:type="dcterms:W3CDTF">2022-02-04T16:23:00Z</dcterms:created>
  <dcterms:modified xsi:type="dcterms:W3CDTF">2022-03-23T16:09:00Z</dcterms:modified>
</cp:coreProperties>
</file>